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4E41" w14:textId="77777777" w:rsidR="00F13515" w:rsidRDefault="00F13515" w:rsidP="004E65B7">
      <w:pPr>
        <w:jc w:val="center"/>
        <w:rPr>
          <w:rFonts w:ascii="Arial" w:hAnsi="Arial" w:cs="Arial"/>
          <w:b/>
          <w:color w:val="1F497D" w:themeColor="text2"/>
          <w:sz w:val="32"/>
          <w:szCs w:val="32"/>
        </w:rPr>
      </w:pPr>
    </w:p>
    <w:p w14:paraId="37CD0BA6" w14:textId="77777777" w:rsidR="0065735E" w:rsidRPr="004E65B7" w:rsidRDefault="00786FE5" w:rsidP="004E65B7">
      <w:pPr>
        <w:jc w:val="center"/>
        <w:rPr>
          <w:rFonts w:ascii="Arial" w:hAnsi="Arial" w:cs="Arial"/>
          <w:b/>
          <w:color w:val="1F497D" w:themeColor="text2"/>
          <w:sz w:val="32"/>
          <w:szCs w:val="32"/>
        </w:rPr>
      </w:pPr>
      <w:r w:rsidRPr="004E65B7">
        <w:rPr>
          <w:rFonts w:ascii="Arial" w:hAnsi="Arial" w:cs="Arial"/>
          <w:b/>
          <w:color w:val="1F497D" w:themeColor="text2"/>
          <w:sz w:val="32"/>
          <w:szCs w:val="32"/>
        </w:rPr>
        <w:t>Verwachte r</w:t>
      </w:r>
      <w:r w:rsidR="003A06BD" w:rsidRPr="004E65B7">
        <w:rPr>
          <w:rFonts w:ascii="Arial" w:hAnsi="Arial" w:cs="Arial"/>
          <w:b/>
          <w:color w:val="1F497D" w:themeColor="text2"/>
          <w:sz w:val="32"/>
          <w:szCs w:val="32"/>
        </w:rPr>
        <w:t>elevante financiële mutaties</w:t>
      </w:r>
    </w:p>
    <w:p w14:paraId="5044B8D8" w14:textId="77777777" w:rsidR="00B14C68" w:rsidRPr="009B206D" w:rsidRDefault="00B14C68" w:rsidP="00B14C68">
      <w:pPr>
        <w:jc w:val="center"/>
        <w:rPr>
          <w:rFonts w:ascii="Arial" w:hAnsi="Arial" w:cs="Arial"/>
          <w:b/>
          <w:color w:val="000000"/>
          <w:sz w:val="36"/>
          <w:szCs w:val="36"/>
        </w:rPr>
      </w:pPr>
    </w:p>
    <w:p w14:paraId="777412A1" w14:textId="77777777" w:rsidR="003A06BD" w:rsidRPr="004E65B7" w:rsidRDefault="003A06BD">
      <w:pPr>
        <w:rPr>
          <w:rFonts w:ascii="Arial" w:hAnsi="Arial" w:cs="Arial"/>
          <w:color w:val="000000"/>
        </w:rPr>
      </w:pPr>
    </w:p>
    <w:p w14:paraId="60778096" w14:textId="6EE8BE17" w:rsidR="00B14C68" w:rsidRPr="004E65B7" w:rsidRDefault="009B206D" w:rsidP="00B14C68">
      <w:pPr>
        <w:rPr>
          <w:rFonts w:ascii="Arial" w:hAnsi="Arial" w:cs="Arial"/>
          <w:b/>
        </w:rPr>
      </w:pPr>
      <w:r w:rsidRPr="004E65B7">
        <w:rPr>
          <w:rFonts w:ascii="Arial" w:hAnsi="Arial" w:cs="Arial"/>
          <w:b/>
        </w:rPr>
        <w:t xml:space="preserve">Op onderstaande pagina’s vindt u de voor </w:t>
      </w:r>
      <w:r w:rsidR="00E76E9A" w:rsidRPr="004E65B7">
        <w:rPr>
          <w:rFonts w:ascii="Arial" w:hAnsi="Arial" w:cs="Arial"/>
          <w:b/>
        </w:rPr>
        <w:t>het VO relevante financiële mutaties en andere gegevens. De insteek is om zo veel mogelijk afwijkingen van de reguliere bekostiging weer te geven. Bijvoorbeeld bezuinigingen of intensiveringen.</w:t>
      </w:r>
      <w:r w:rsidR="00786FE5" w:rsidRPr="004E65B7">
        <w:rPr>
          <w:rFonts w:ascii="Arial" w:hAnsi="Arial" w:cs="Arial"/>
          <w:b/>
        </w:rPr>
        <w:t xml:space="preserve"> De VO-raad geeft de verwachte mutaties zo accuraat mogelijk weer, maar is daarbij van een aantal factoren afhankelijk, </w:t>
      </w:r>
      <w:r w:rsidR="00E95FD0" w:rsidRPr="004E65B7">
        <w:rPr>
          <w:rFonts w:ascii="Arial" w:hAnsi="Arial" w:cs="Arial"/>
          <w:b/>
        </w:rPr>
        <w:t xml:space="preserve">bijvoorbeeld </w:t>
      </w:r>
      <w:r w:rsidR="00786FE5" w:rsidRPr="004E65B7">
        <w:rPr>
          <w:rFonts w:ascii="Arial" w:hAnsi="Arial" w:cs="Arial"/>
          <w:b/>
        </w:rPr>
        <w:t>het feit dat een mutatie onzeker blijft totdat er een formeel politiek besluit over is genomen.</w:t>
      </w:r>
      <w:r w:rsidR="007F2F05">
        <w:rPr>
          <w:rFonts w:ascii="Arial" w:hAnsi="Arial" w:cs="Arial"/>
          <w:b/>
        </w:rPr>
        <w:t xml:space="preserve"> </w:t>
      </w:r>
      <w:r w:rsidR="00F63607">
        <w:rPr>
          <w:rFonts w:ascii="Arial" w:hAnsi="Arial" w:cs="Arial"/>
          <w:b/>
        </w:rPr>
        <w:t>Dit overzicht is afgestemd met het ministerie van OCW.</w:t>
      </w:r>
    </w:p>
    <w:p w14:paraId="638CDB4C" w14:textId="224E1CF9" w:rsidR="00020751" w:rsidRDefault="00020751" w:rsidP="00B14C68">
      <w:pPr>
        <w:rPr>
          <w:rFonts w:ascii="Arial" w:hAnsi="Arial" w:cs="Arial"/>
        </w:rPr>
      </w:pPr>
    </w:p>
    <w:p w14:paraId="29BA3A20" w14:textId="77777777" w:rsidR="005522D2" w:rsidRPr="004E65B7" w:rsidRDefault="005522D2" w:rsidP="00B14C68">
      <w:pPr>
        <w:rPr>
          <w:rFonts w:ascii="Arial" w:hAnsi="Arial" w:cs="Arial"/>
        </w:rPr>
      </w:pPr>
    </w:p>
    <w:p w14:paraId="2DC5E686" w14:textId="487E9D82" w:rsidR="00B14C68" w:rsidRDefault="009568DC" w:rsidP="00B14C68">
      <w:pPr>
        <w:rPr>
          <w:rFonts w:ascii="Arial" w:hAnsi="Arial" w:cs="Arial"/>
        </w:rPr>
      </w:pPr>
      <w:r w:rsidRPr="000C6806">
        <w:rPr>
          <w:rFonts w:ascii="Arial" w:hAnsi="Arial" w:cs="Arial"/>
          <w:u w:val="single"/>
        </w:rPr>
        <w:t>Inhoudelijke a</w:t>
      </w:r>
      <w:r w:rsidR="00B14C68" w:rsidRPr="000C6806">
        <w:rPr>
          <w:rFonts w:ascii="Arial" w:hAnsi="Arial" w:cs="Arial"/>
          <w:u w:val="single"/>
        </w:rPr>
        <w:t xml:space="preserve">anpassingen ten opzichte van de vorige </w:t>
      </w:r>
      <w:r w:rsidR="009E1860">
        <w:rPr>
          <w:rFonts w:ascii="Arial" w:hAnsi="Arial" w:cs="Arial"/>
          <w:u w:val="single"/>
        </w:rPr>
        <w:t>(</w:t>
      </w:r>
      <w:r w:rsidR="00500004">
        <w:rPr>
          <w:rFonts w:ascii="Arial" w:hAnsi="Arial" w:cs="Arial"/>
          <w:u w:val="single"/>
        </w:rPr>
        <w:t>24</w:t>
      </w:r>
      <w:r w:rsidR="009E1860">
        <w:rPr>
          <w:rFonts w:ascii="Arial" w:hAnsi="Arial" w:cs="Arial"/>
          <w:u w:val="single"/>
        </w:rPr>
        <w:t>-0</w:t>
      </w:r>
      <w:r w:rsidR="00500004">
        <w:rPr>
          <w:rFonts w:ascii="Arial" w:hAnsi="Arial" w:cs="Arial"/>
          <w:u w:val="single"/>
        </w:rPr>
        <w:t>8</w:t>
      </w:r>
      <w:r w:rsidR="009E1860">
        <w:rPr>
          <w:rFonts w:ascii="Arial" w:hAnsi="Arial" w:cs="Arial"/>
          <w:u w:val="single"/>
        </w:rPr>
        <w:t xml:space="preserve">-2021) </w:t>
      </w:r>
      <w:r w:rsidR="00B14C68" w:rsidRPr="000C6806">
        <w:rPr>
          <w:rFonts w:ascii="Arial" w:hAnsi="Arial" w:cs="Arial"/>
          <w:u w:val="single"/>
        </w:rPr>
        <w:t>versie</w:t>
      </w:r>
      <w:r w:rsidR="00B14C68" w:rsidRPr="000C6806">
        <w:rPr>
          <w:rFonts w:ascii="Arial" w:hAnsi="Arial" w:cs="Arial"/>
        </w:rPr>
        <w:t>:</w:t>
      </w:r>
    </w:p>
    <w:p w14:paraId="0BCB6007" w14:textId="77777777" w:rsidR="00A751F2" w:rsidRDefault="00A751F2" w:rsidP="009F439D">
      <w:pPr>
        <w:contextualSpacing w:val="0"/>
        <w:rPr>
          <w:rFonts w:ascii="Arial" w:hAnsi="Arial" w:cs="Arial"/>
          <w:color w:val="000000"/>
        </w:rPr>
      </w:pPr>
    </w:p>
    <w:p w14:paraId="6855B7F8" w14:textId="67A76B9B" w:rsidR="00A751F2" w:rsidRDefault="00A751F2" w:rsidP="00A751F2">
      <w:pPr>
        <w:pStyle w:val="Lijstalinea"/>
        <w:numPr>
          <w:ilvl w:val="0"/>
          <w:numId w:val="34"/>
        </w:numPr>
        <w:contextualSpacing w:val="0"/>
        <w:rPr>
          <w:rFonts w:ascii="Arial" w:hAnsi="Arial" w:cs="Arial"/>
          <w:color w:val="000000"/>
        </w:rPr>
      </w:pPr>
      <w:r w:rsidRPr="00A751F2">
        <w:rPr>
          <w:rFonts w:ascii="Arial" w:hAnsi="Arial" w:cs="Arial"/>
          <w:color w:val="000000"/>
        </w:rPr>
        <w:t>Overzicht NPO middelen geactualiseerd</w:t>
      </w:r>
    </w:p>
    <w:p w14:paraId="254A1869" w14:textId="77777777" w:rsidR="00F37E4D" w:rsidRDefault="00F37E4D" w:rsidP="009F439D">
      <w:pPr>
        <w:contextualSpacing w:val="0"/>
        <w:rPr>
          <w:rFonts w:ascii="Arial" w:hAnsi="Arial" w:cs="Arial"/>
          <w:color w:val="000000"/>
        </w:rPr>
      </w:pPr>
    </w:p>
    <w:p w14:paraId="269741FF" w14:textId="77777777" w:rsidR="00F37E4D" w:rsidRDefault="00F37E4D" w:rsidP="009F439D">
      <w:pPr>
        <w:contextualSpacing w:val="0"/>
        <w:rPr>
          <w:rFonts w:ascii="Arial" w:hAnsi="Arial" w:cs="Arial"/>
          <w:color w:val="000000"/>
        </w:rPr>
      </w:pPr>
    </w:p>
    <w:p w14:paraId="13CBA2EA" w14:textId="77777777" w:rsidR="00F37E4D" w:rsidRDefault="00F37E4D" w:rsidP="009F439D">
      <w:pPr>
        <w:contextualSpacing w:val="0"/>
        <w:rPr>
          <w:rFonts w:ascii="Arial" w:hAnsi="Arial" w:cs="Arial"/>
          <w:color w:val="000000"/>
        </w:rPr>
      </w:pPr>
    </w:p>
    <w:p w14:paraId="0635A53B" w14:textId="77777777" w:rsidR="00F37E4D" w:rsidRDefault="00F37E4D" w:rsidP="009F439D">
      <w:pPr>
        <w:contextualSpacing w:val="0"/>
        <w:rPr>
          <w:rFonts w:ascii="Arial" w:hAnsi="Arial" w:cs="Arial"/>
          <w:color w:val="000000"/>
        </w:rPr>
      </w:pPr>
    </w:p>
    <w:p w14:paraId="53108114" w14:textId="77777777" w:rsidR="004A2873" w:rsidRDefault="004A2873" w:rsidP="009F439D">
      <w:pPr>
        <w:contextualSpacing w:val="0"/>
        <w:rPr>
          <w:rFonts w:ascii="Arial" w:hAnsi="Arial" w:cs="Arial"/>
          <w:color w:val="000000"/>
        </w:rPr>
      </w:pPr>
    </w:p>
    <w:p w14:paraId="3B34C265" w14:textId="63525130" w:rsidR="00FF2F79" w:rsidRDefault="00FF2F79">
      <w:pPr>
        <w:contextualSpacing w:val="0"/>
        <w:rPr>
          <w:rFonts w:ascii="Arial" w:hAnsi="Arial" w:cs="Arial"/>
          <w:color w:val="000000"/>
        </w:rPr>
      </w:pPr>
      <w:r>
        <w:rPr>
          <w:rFonts w:ascii="Arial" w:hAnsi="Arial" w:cs="Arial"/>
          <w:color w:val="000000"/>
        </w:rPr>
        <w:br w:type="page"/>
      </w:r>
    </w:p>
    <w:p w14:paraId="68018217" w14:textId="77777777" w:rsidR="00B07680" w:rsidRPr="009F439D" w:rsidRDefault="00B07680" w:rsidP="009F439D">
      <w:pPr>
        <w:contextualSpacing w:val="0"/>
        <w:rPr>
          <w:rFonts w:ascii="Arial" w:hAnsi="Arial" w:cs="Arial"/>
          <w:color w:val="000000"/>
        </w:rPr>
      </w:pPr>
    </w:p>
    <w:sdt>
      <w:sdtPr>
        <w:rPr>
          <w:rFonts w:ascii="Arial" w:eastAsiaTheme="minorHAnsi" w:hAnsi="Arial" w:cs="Arial"/>
          <w:b w:val="0"/>
          <w:bCs w:val="0"/>
          <w:color w:val="auto"/>
          <w:sz w:val="22"/>
          <w:szCs w:val="22"/>
          <w:lang w:eastAsia="en-US"/>
        </w:rPr>
        <w:id w:val="1853598765"/>
        <w:docPartObj>
          <w:docPartGallery w:val="Table of Contents"/>
          <w:docPartUnique/>
        </w:docPartObj>
      </w:sdtPr>
      <w:sdtEndPr>
        <w:rPr>
          <w:rFonts w:asciiTheme="minorHAnsi" w:hAnsiTheme="minorHAnsi" w:cstheme="minorBidi"/>
        </w:rPr>
      </w:sdtEndPr>
      <w:sdtContent>
        <w:p w14:paraId="72126645" w14:textId="77777777" w:rsidR="00F13515" w:rsidRDefault="00F13515">
          <w:pPr>
            <w:pStyle w:val="Kopvaninhoudsopgave"/>
            <w:rPr>
              <w:rFonts w:ascii="Arial" w:eastAsiaTheme="minorHAnsi" w:hAnsi="Arial" w:cs="Arial"/>
              <w:b w:val="0"/>
              <w:bCs w:val="0"/>
              <w:color w:val="auto"/>
              <w:sz w:val="22"/>
              <w:szCs w:val="22"/>
              <w:lang w:eastAsia="en-US"/>
            </w:rPr>
          </w:pPr>
        </w:p>
        <w:p w14:paraId="46EA4D24" w14:textId="77777777" w:rsidR="002C60F5" w:rsidRPr="00B14C68" w:rsidRDefault="002C60F5">
          <w:pPr>
            <w:pStyle w:val="Kopvaninhoudsopgave"/>
            <w:rPr>
              <w:rStyle w:val="Kop1Char"/>
            </w:rPr>
          </w:pPr>
          <w:bookmarkStart w:id="0" w:name="_Toc80705967"/>
          <w:r w:rsidRPr="00B14C68">
            <w:rPr>
              <w:rStyle w:val="Kop1Char"/>
            </w:rPr>
            <w:t>Inhoud</w:t>
          </w:r>
          <w:r w:rsidR="001A3CF0" w:rsidRPr="00B14C68">
            <w:rPr>
              <w:rStyle w:val="Kop1Char"/>
            </w:rPr>
            <w:t>sopgave</w:t>
          </w:r>
          <w:bookmarkEnd w:id="0"/>
        </w:p>
        <w:p w14:paraId="259E4375" w14:textId="77777777" w:rsidR="00B14C68" w:rsidRPr="00B14C68" w:rsidRDefault="00B14C68" w:rsidP="00B14C68">
          <w:pPr>
            <w:rPr>
              <w:lang w:eastAsia="nl-NL"/>
            </w:rPr>
          </w:pPr>
        </w:p>
        <w:p w14:paraId="558512EF" w14:textId="4A7B0FDF" w:rsidR="00B31DD6" w:rsidRDefault="002C60F5" w:rsidP="00B31DD6">
          <w:pPr>
            <w:pStyle w:val="Inhopg1"/>
            <w:rPr>
              <w:rFonts w:eastAsiaTheme="minorEastAsia"/>
              <w:noProof/>
              <w:lang w:eastAsia="nl-NL"/>
            </w:rPr>
          </w:pPr>
          <w:r w:rsidRPr="001A3CF0">
            <w:rPr>
              <w:rFonts w:ascii="Arial" w:hAnsi="Arial" w:cs="Arial"/>
              <w:sz w:val="24"/>
              <w:szCs w:val="24"/>
            </w:rPr>
            <w:fldChar w:fldCharType="begin"/>
          </w:r>
          <w:r w:rsidRPr="001A3CF0">
            <w:rPr>
              <w:rFonts w:ascii="Arial" w:hAnsi="Arial" w:cs="Arial"/>
              <w:sz w:val="24"/>
              <w:szCs w:val="24"/>
            </w:rPr>
            <w:instrText xml:space="preserve"> TOC \o "1-3" \h \z \u </w:instrText>
          </w:r>
          <w:r w:rsidRPr="001A3CF0">
            <w:rPr>
              <w:rFonts w:ascii="Arial" w:hAnsi="Arial" w:cs="Arial"/>
              <w:sz w:val="24"/>
              <w:szCs w:val="24"/>
            </w:rPr>
            <w:fldChar w:fldCharType="separate"/>
          </w:r>
          <w:hyperlink w:anchor="_Toc80705967" w:history="1">
            <w:r w:rsidR="00B31DD6" w:rsidRPr="00351B37">
              <w:rPr>
                <w:rStyle w:val="Hyperlink"/>
                <w:noProof/>
                <w:lang w:eastAsia="nl-NL"/>
              </w:rPr>
              <w:t>Inhoudsopgave</w:t>
            </w:r>
            <w:r w:rsidR="00B31DD6">
              <w:rPr>
                <w:noProof/>
                <w:webHidden/>
              </w:rPr>
              <w:tab/>
            </w:r>
            <w:r w:rsidR="00B31DD6">
              <w:rPr>
                <w:noProof/>
                <w:webHidden/>
              </w:rPr>
              <w:fldChar w:fldCharType="begin"/>
            </w:r>
            <w:r w:rsidR="00B31DD6">
              <w:rPr>
                <w:noProof/>
                <w:webHidden/>
              </w:rPr>
              <w:instrText xml:space="preserve"> PAGEREF _Toc80705967 \h </w:instrText>
            </w:r>
            <w:r w:rsidR="00B31DD6">
              <w:rPr>
                <w:noProof/>
                <w:webHidden/>
              </w:rPr>
            </w:r>
            <w:r w:rsidR="00B31DD6">
              <w:rPr>
                <w:noProof/>
                <w:webHidden/>
              </w:rPr>
              <w:fldChar w:fldCharType="separate"/>
            </w:r>
            <w:r w:rsidR="00B31DD6">
              <w:rPr>
                <w:noProof/>
                <w:webHidden/>
              </w:rPr>
              <w:t>2</w:t>
            </w:r>
            <w:r w:rsidR="00B31DD6">
              <w:rPr>
                <w:noProof/>
                <w:webHidden/>
              </w:rPr>
              <w:fldChar w:fldCharType="end"/>
            </w:r>
          </w:hyperlink>
        </w:p>
        <w:p w14:paraId="6D344A3D" w14:textId="5147D5D3" w:rsidR="00B31DD6" w:rsidRDefault="00950DA2" w:rsidP="00B31DD6">
          <w:pPr>
            <w:pStyle w:val="Inhopg1"/>
            <w:rPr>
              <w:rFonts w:eastAsiaTheme="minorEastAsia"/>
              <w:noProof/>
              <w:lang w:eastAsia="nl-NL"/>
            </w:rPr>
          </w:pPr>
          <w:hyperlink w:anchor="_Toc80705968" w:history="1">
            <w:r w:rsidR="00B31DD6" w:rsidRPr="00351B37">
              <w:rPr>
                <w:rStyle w:val="Hyperlink"/>
                <w:noProof/>
              </w:rPr>
              <w:t>1.</w:t>
            </w:r>
            <w:r w:rsidR="00B31DD6">
              <w:rPr>
                <w:rFonts w:eastAsiaTheme="minorEastAsia"/>
                <w:noProof/>
                <w:lang w:eastAsia="nl-NL"/>
              </w:rPr>
              <w:tab/>
            </w:r>
            <w:r w:rsidR="00B31DD6" w:rsidRPr="00351B37">
              <w:rPr>
                <w:rStyle w:val="Hyperlink"/>
                <w:noProof/>
              </w:rPr>
              <w:t>Leeswijzer</w:t>
            </w:r>
            <w:r w:rsidR="00B31DD6">
              <w:rPr>
                <w:noProof/>
                <w:webHidden/>
              </w:rPr>
              <w:tab/>
            </w:r>
            <w:r w:rsidR="00B31DD6">
              <w:rPr>
                <w:noProof/>
                <w:webHidden/>
              </w:rPr>
              <w:fldChar w:fldCharType="begin"/>
            </w:r>
            <w:r w:rsidR="00B31DD6">
              <w:rPr>
                <w:noProof/>
                <w:webHidden/>
              </w:rPr>
              <w:instrText xml:space="preserve"> PAGEREF _Toc80705968 \h </w:instrText>
            </w:r>
            <w:r w:rsidR="00B31DD6">
              <w:rPr>
                <w:noProof/>
                <w:webHidden/>
              </w:rPr>
            </w:r>
            <w:r w:rsidR="00B31DD6">
              <w:rPr>
                <w:noProof/>
                <w:webHidden/>
              </w:rPr>
              <w:fldChar w:fldCharType="separate"/>
            </w:r>
            <w:r w:rsidR="00B31DD6">
              <w:rPr>
                <w:noProof/>
                <w:webHidden/>
              </w:rPr>
              <w:t>3</w:t>
            </w:r>
            <w:r w:rsidR="00B31DD6">
              <w:rPr>
                <w:noProof/>
                <w:webHidden/>
              </w:rPr>
              <w:fldChar w:fldCharType="end"/>
            </w:r>
          </w:hyperlink>
        </w:p>
        <w:p w14:paraId="0A110A30" w14:textId="4C3112EE" w:rsidR="00B31DD6" w:rsidRDefault="00950DA2" w:rsidP="00B31DD6">
          <w:pPr>
            <w:pStyle w:val="Inhopg1"/>
            <w:rPr>
              <w:rFonts w:eastAsiaTheme="minorEastAsia"/>
              <w:noProof/>
              <w:lang w:eastAsia="nl-NL"/>
            </w:rPr>
          </w:pPr>
          <w:hyperlink w:anchor="_Toc80705969" w:history="1">
            <w:r w:rsidR="00B31DD6" w:rsidRPr="00351B37">
              <w:rPr>
                <w:rStyle w:val="Hyperlink"/>
                <w:noProof/>
              </w:rPr>
              <w:t>2.</w:t>
            </w:r>
            <w:r w:rsidR="00B31DD6">
              <w:rPr>
                <w:rFonts w:eastAsiaTheme="minorEastAsia"/>
                <w:noProof/>
                <w:lang w:eastAsia="nl-NL"/>
              </w:rPr>
              <w:tab/>
            </w:r>
            <w:r w:rsidR="00B31DD6" w:rsidRPr="00351B37">
              <w:rPr>
                <w:rStyle w:val="Hyperlink"/>
                <w:noProof/>
              </w:rPr>
              <w:t>Verwachte ontwikkelingen in de bekostiging (totaalbedragen en percentages landelijk)</w:t>
            </w:r>
            <w:r w:rsidR="00B31DD6">
              <w:rPr>
                <w:noProof/>
                <w:webHidden/>
              </w:rPr>
              <w:tab/>
            </w:r>
            <w:r w:rsidR="00B31DD6">
              <w:rPr>
                <w:noProof/>
                <w:webHidden/>
              </w:rPr>
              <w:fldChar w:fldCharType="begin"/>
            </w:r>
            <w:r w:rsidR="00B31DD6">
              <w:rPr>
                <w:noProof/>
                <w:webHidden/>
              </w:rPr>
              <w:instrText xml:space="preserve"> PAGEREF _Toc80705969 \h </w:instrText>
            </w:r>
            <w:r w:rsidR="00B31DD6">
              <w:rPr>
                <w:noProof/>
                <w:webHidden/>
              </w:rPr>
            </w:r>
            <w:r w:rsidR="00B31DD6">
              <w:rPr>
                <w:noProof/>
                <w:webHidden/>
              </w:rPr>
              <w:fldChar w:fldCharType="separate"/>
            </w:r>
            <w:r w:rsidR="00B31DD6">
              <w:rPr>
                <w:noProof/>
                <w:webHidden/>
              </w:rPr>
              <w:t>4</w:t>
            </w:r>
            <w:r w:rsidR="00B31DD6">
              <w:rPr>
                <w:noProof/>
                <w:webHidden/>
              </w:rPr>
              <w:fldChar w:fldCharType="end"/>
            </w:r>
          </w:hyperlink>
        </w:p>
        <w:p w14:paraId="4AC08903" w14:textId="6AA63E9F" w:rsidR="00B31DD6" w:rsidRDefault="00950DA2" w:rsidP="00B31DD6">
          <w:pPr>
            <w:pStyle w:val="Inhopg1"/>
            <w:rPr>
              <w:rFonts w:eastAsiaTheme="minorEastAsia"/>
              <w:noProof/>
              <w:lang w:eastAsia="nl-NL"/>
            </w:rPr>
          </w:pPr>
          <w:hyperlink w:anchor="_Toc80705970" w:history="1">
            <w:r w:rsidR="00B31DD6" w:rsidRPr="00351B37">
              <w:rPr>
                <w:rStyle w:val="Hyperlink"/>
                <w:noProof/>
              </w:rPr>
              <w:t>3.</w:t>
            </w:r>
            <w:r w:rsidR="00B31DD6">
              <w:rPr>
                <w:rStyle w:val="Hyperlink"/>
                <w:noProof/>
              </w:rPr>
              <w:tab/>
            </w:r>
            <w:r w:rsidR="00B31DD6" w:rsidRPr="00351B37">
              <w:rPr>
                <w:rStyle w:val="Hyperlink"/>
                <w:noProof/>
              </w:rPr>
              <w:t>Toelichting per ontwikkeling in de bekostiging</w:t>
            </w:r>
            <w:r w:rsidR="00B31DD6">
              <w:rPr>
                <w:noProof/>
                <w:webHidden/>
              </w:rPr>
              <w:tab/>
            </w:r>
            <w:r w:rsidR="00B31DD6">
              <w:rPr>
                <w:noProof/>
                <w:webHidden/>
              </w:rPr>
              <w:fldChar w:fldCharType="begin"/>
            </w:r>
            <w:r w:rsidR="00B31DD6">
              <w:rPr>
                <w:noProof/>
                <w:webHidden/>
              </w:rPr>
              <w:instrText xml:space="preserve"> PAGEREF _Toc80705970 \h </w:instrText>
            </w:r>
            <w:r w:rsidR="00B31DD6">
              <w:rPr>
                <w:noProof/>
                <w:webHidden/>
              </w:rPr>
            </w:r>
            <w:r w:rsidR="00B31DD6">
              <w:rPr>
                <w:noProof/>
                <w:webHidden/>
              </w:rPr>
              <w:fldChar w:fldCharType="separate"/>
            </w:r>
            <w:r w:rsidR="00B31DD6">
              <w:rPr>
                <w:noProof/>
                <w:webHidden/>
              </w:rPr>
              <w:t>5</w:t>
            </w:r>
            <w:r w:rsidR="00B31DD6">
              <w:rPr>
                <w:noProof/>
                <w:webHidden/>
              </w:rPr>
              <w:fldChar w:fldCharType="end"/>
            </w:r>
          </w:hyperlink>
        </w:p>
        <w:p w14:paraId="57550D0F" w14:textId="36C3A479" w:rsidR="00B31DD6" w:rsidRDefault="00950DA2" w:rsidP="00B31DD6">
          <w:pPr>
            <w:pStyle w:val="Inhopg1"/>
            <w:rPr>
              <w:rFonts w:eastAsiaTheme="minorEastAsia"/>
              <w:noProof/>
              <w:lang w:eastAsia="nl-NL"/>
            </w:rPr>
          </w:pPr>
          <w:hyperlink w:anchor="_Toc80705971" w:history="1">
            <w:r w:rsidR="00B31DD6" w:rsidRPr="00351B37">
              <w:rPr>
                <w:rStyle w:val="Hyperlink"/>
                <w:noProof/>
              </w:rPr>
              <w:t xml:space="preserve">4. </w:t>
            </w:r>
            <w:r w:rsidR="00B31DD6">
              <w:rPr>
                <w:rFonts w:eastAsiaTheme="minorEastAsia"/>
                <w:noProof/>
                <w:lang w:eastAsia="nl-NL"/>
              </w:rPr>
              <w:tab/>
            </w:r>
            <w:r w:rsidR="00B31DD6" w:rsidRPr="00351B37">
              <w:rPr>
                <w:rStyle w:val="Hyperlink"/>
                <w:noProof/>
              </w:rPr>
              <w:t>Gpl-meter</w:t>
            </w:r>
            <w:r w:rsidR="00B31DD6">
              <w:rPr>
                <w:noProof/>
                <w:webHidden/>
              </w:rPr>
              <w:tab/>
            </w:r>
            <w:r w:rsidR="00B31DD6">
              <w:rPr>
                <w:noProof/>
                <w:webHidden/>
              </w:rPr>
              <w:fldChar w:fldCharType="begin"/>
            </w:r>
            <w:r w:rsidR="00B31DD6">
              <w:rPr>
                <w:noProof/>
                <w:webHidden/>
              </w:rPr>
              <w:instrText xml:space="preserve"> PAGEREF _Toc80705971 \h </w:instrText>
            </w:r>
            <w:r w:rsidR="00B31DD6">
              <w:rPr>
                <w:noProof/>
                <w:webHidden/>
              </w:rPr>
            </w:r>
            <w:r w:rsidR="00B31DD6">
              <w:rPr>
                <w:noProof/>
                <w:webHidden/>
              </w:rPr>
              <w:fldChar w:fldCharType="separate"/>
            </w:r>
            <w:r w:rsidR="00B31DD6">
              <w:rPr>
                <w:noProof/>
                <w:webHidden/>
              </w:rPr>
              <w:t>7</w:t>
            </w:r>
            <w:r w:rsidR="00B31DD6">
              <w:rPr>
                <w:noProof/>
                <w:webHidden/>
              </w:rPr>
              <w:fldChar w:fldCharType="end"/>
            </w:r>
          </w:hyperlink>
        </w:p>
        <w:p w14:paraId="74E2D189" w14:textId="222B85F5" w:rsidR="00B31DD6" w:rsidRDefault="00950DA2" w:rsidP="00B31DD6">
          <w:pPr>
            <w:pStyle w:val="Inhopg1"/>
            <w:rPr>
              <w:rFonts w:eastAsiaTheme="minorEastAsia"/>
              <w:noProof/>
              <w:lang w:eastAsia="nl-NL"/>
            </w:rPr>
          </w:pPr>
          <w:hyperlink w:anchor="_Toc80705972" w:history="1">
            <w:r w:rsidR="00B31DD6" w:rsidRPr="00351B37">
              <w:rPr>
                <w:rStyle w:val="Hyperlink"/>
                <w:noProof/>
              </w:rPr>
              <w:t>5.</w:t>
            </w:r>
            <w:r w:rsidR="00B31DD6">
              <w:rPr>
                <w:rFonts w:eastAsiaTheme="minorEastAsia"/>
                <w:noProof/>
                <w:lang w:eastAsia="nl-NL"/>
              </w:rPr>
              <w:tab/>
            </w:r>
            <w:r w:rsidR="00B31DD6" w:rsidRPr="00351B37">
              <w:rPr>
                <w:rStyle w:val="Hyperlink"/>
                <w:noProof/>
              </w:rPr>
              <w:t>Extra financiële impulsen als gevolg van corona</w:t>
            </w:r>
            <w:r w:rsidR="00B31DD6">
              <w:rPr>
                <w:noProof/>
                <w:webHidden/>
              </w:rPr>
              <w:tab/>
            </w:r>
            <w:r w:rsidR="00B31DD6">
              <w:rPr>
                <w:noProof/>
                <w:webHidden/>
              </w:rPr>
              <w:fldChar w:fldCharType="begin"/>
            </w:r>
            <w:r w:rsidR="00B31DD6">
              <w:rPr>
                <w:noProof/>
                <w:webHidden/>
              </w:rPr>
              <w:instrText xml:space="preserve"> PAGEREF _Toc80705972 \h </w:instrText>
            </w:r>
            <w:r w:rsidR="00B31DD6">
              <w:rPr>
                <w:noProof/>
                <w:webHidden/>
              </w:rPr>
            </w:r>
            <w:r w:rsidR="00B31DD6">
              <w:rPr>
                <w:noProof/>
                <w:webHidden/>
              </w:rPr>
              <w:fldChar w:fldCharType="separate"/>
            </w:r>
            <w:r w:rsidR="00B31DD6">
              <w:rPr>
                <w:noProof/>
                <w:webHidden/>
              </w:rPr>
              <w:t>8</w:t>
            </w:r>
            <w:r w:rsidR="00B31DD6">
              <w:rPr>
                <w:noProof/>
                <w:webHidden/>
              </w:rPr>
              <w:fldChar w:fldCharType="end"/>
            </w:r>
          </w:hyperlink>
        </w:p>
        <w:p w14:paraId="2E228C79" w14:textId="3C8D73D9" w:rsidR="004545ED" w:rsidRDefault="002C60F5" w:rsidP="00B31DD6">
          <w:pPr>
            <w:pStyle w:val="Inhopg1"/>
          </w:pPr>
          <w:r w:rsidRPr="001A3CF0">
            <w:rPr>
              <w:rFonts w:ascii="Arial" w:hAnsi="Arial" w:cs="Arial"/>
              <w:b/>
              <w:bCs/>
              <w:sz w:val="24"/>
              <w:szCs w:val="24"/>
            </w:rPr>
            <w:fldChar w:fldCharType="end"/>
          </w:r>
        </w:p>
      </w:sdtContent>
    </w:sdt>
    <w:p w14:paraId="7E73CF7A" w14:textId="77777777" w:rsidR="00B14C68" w:rsidRDefault="00B14C68">
      <w:pPr>
        <w:contextualSpacing w:val="0"/>
      </w:pPr>
      <w:r>
        <w:br w:type="page"/>
      </w:r>
    </w:p>
    <w:p w14:paraId="3BEB6D23" w14:textId="77777777" w:rsidR="00672C14" w:rsidRPr="009B206D" w:rsidRDefault="00F8048F" w:rsidP="004545ED">
      <w:pPr>
        <w:pStyle w:val="Kop1"/>
        <w:numPr>
          <w:ilvl w:val="0"/>
          <w:numId w:val="13"/>
        </w:numPr>
      </w:pPr>
      <w:bookmarkStart w:id="1" w:name="_Toc80705968"/>
      <w:r>
        <w:lastRenderedPageBreak/>
        <w:t>L</w:t>
      </w:r>
      <w:r w:rsidR="009B206D" w:rsidRPr="009B206D">
        <w:t>eeswijzer</w:t>
      </w:r>
      <w:bookmarkEnd w:id="1"/>
    </w:p>
    <w:p w14:paraId="51C6AE42" w14:textId="77777777" w:rsidR="001A3CF0" w:rsidRDefault="001A3CF0" w:rsidP="00AC43B6">
      <w:pPr>
        <w:rPr>
          <w:rFonts w:ascii="Arial" w:hAnsi="Arial" w:cs="Arial"/>
          <w:color w:val="000000" w:themeColor="text1"/>
          <w:sz w:val="24"/>
          <w:szCs w:val="24"/>
        </w:rPr>
      </w:pPr>
    </w:p>
    <w:p w14:paraId="4E17EBF3" w14:textId="65F5669E" w:rsidR="001A3CF0" w:rsidRDefault="001A3CF0" w:rsidP="00AC43B6">
      <w:pPr>
        <w:rPr>
          <w:rFonts w:ascii="Arial" w:hAnsi="Arial" w:cs="Arial"/>
          <w:color w:val="000000" w:themeColor="text1"/>
        </w:rPr>
      </w:pPr>
      <w:r w:rsidRPr="008A31C7">
        <w:rPr>
          <w:rFonts w:ascii="Arial" w:hAnsi="Arial" w:cs="Arial"/>
          <w:color w:val="000000" w:themeColor="text1"/>
        </w:rPr>
        <w:t xml:space="preserve">Dit document begint met een overzicht van de begrotingsmutaties zoals deze voor </w:t>
      </w:r>
      <w:r w:rsidR="00B3210F" w:rsidRPr="008A31C7">
        <w:rPr>
          <w:rFonts w:ascii="Arial" w:hAnsi="Arial" w:cs="Arial"/>
          <w:color w:val="000000" w:themeColor="text1"/>
        </w:rPr>
        <w:t xml:space="preserve">de </w:t>
      </w:r>
      <w:r w:rsidRPr="008A31C7">
        <w:rPr>
          <w:rFonts w:ascii="Arial" w:hAnsi="Arial" w:cs="Arial"/>
          <w:color w:val="000000" w:themeColor="text1"/>
        </w:rPr>
        <w:t xml:space="preserve">komende </w:t>
      </w:r>
      <w:r w:rsidR="00B3210F" w:rsidRPr="008A31C7">
        <w:rPr>
          <w:rFonts w:ascii="Arial" w:hAnsi="Arial" w:cs="Arial"/>
          <w:color w:val="000000" w:themeColor="text1"/>
        </w:rPr>
        <w:t xml:space="preserve">jaren </w:t>
      </w:r>
      <w:r w:rsidRPr="008A31C7">
        <w:rPr>
          <w:rFonts w:ascii="Arial" w:hAnsi="Arial" w:cs="Arial"/>
          <w:color w:val="000000" w:themeColor="text1"/>
        </w:rPr>
        <w:t>op macroniveau verwacht worden.</w:t>
      </w:r>
      <w:r w:rsidR="004A4AC6">
        <w:rPr>
          <w:rFonts w:ascii="Arial" w:hAnsi="Arial" w:cs="Arial"/>
          <w:color w:val="000000" w:themeColor="text1"/>
        </w:rPr>
        <w:t xml:space="preserve"> Het basisjaar is 20</w:t>
      </w:r>
      <w:r w:rsidR="000E7EEE">
        <w:rPr>
          <w:rFonts w:ascii="Arial" w:hAnsi="Arial" w:cs="Arial"/>
          <w:color w:val="000000" w:themeColor="text1"/>
        </w:rPr>
        <w:t>20</w:t>
      </w:r>
      <w:r w:rsidR="004A4AC6">
        <w:rPr>
          <w:rFonts w:ascii="Arial" w:hAnsi="Arial" w:cs="Arial"/>
          <w:color w:val="000000" w:themeColor="text1"/>
        </w:rPr>
        <w:t xml:space="preserve">. Dit betekent dat het steeds gaat om verwachte wijzigingen ten opzichte van het niveau van </w:t>
      </w:r>
      <w:r w:rsidR="002D5F9D">
        <w:rPr>
          <w:rFonts w:ascii="Arial" w:hAnsi="Arial" w:cs="Arial"/>
          <w:color w:val="000000" w:themeColor="text1"/>
        </w:rPr>
        <w:t>20</w:t>
      </w:r>
      <w:r w:rsidR="000E7EEE">
        <w:rPr>
          <w:rFonts w:ascii="Arial" w:hAnsi="Arial" w:cs="Arial"/>
          <w:color w:val="000000" w:themeColor="text1"/>
        </w:rPr>
        <w:t>20</w:t>
      </w:r>
      <w:r w:rsidR="004A4AC6">
        <w:rPr>
          <w:rFonts w:ascii="Arial" w:hAnsi="Arial" w:cs="Arial"/>
          <w:color w:val="000000" w:themeColor="text1"/>
        </w:rPr>
        <w:t>.</w:t>
      </w:r>
    </w:p>
    <w:p w14:paraId="06C3982E" w14:textId="77777777" w:rsidR="008A31C7" w:rsidRPr="008A31C7" w:rsidRDefault="008A31C7" w:rsidP="00AC43B6">
      <w:pPr>
        <w:rPr>
          <w:rFonts w:ascii="Arial" w:hAnsi="Arial" w:cs="Arial"/>
          <w:color w:val="000000" w:themeColor="text1"/>
        </w:rPr>
      </w:pPr>
    </w:p>
    <w:p w14:paraId="18B1DA74" w14:textId="77777777" w:rsidR="008A31C7" w:rsidRPr="008A31C7" w:rsidRDefault="008A31C7" w:rsidP="008A31C7">
      <w:pPr>
        <w:rPr>
          <w:rFonts w:ascii="Arial" w:hAnsi="Arial" w:cs="Arial"/>
          <w:color w:val="000000" w:themeColor="text1"/>
        </w:rPr>
      </w:pPr>
      <w:r w:rsidRPr="008A31C7">
        <w:rPr>
          <w:rFonts w:ascii="Arial" w:hAnsi="Arial" w:cs="Arial"/>
          <w:color w:val="000000" w:themeColor="text1"/>
        </w:rPr>
        <w:t xml:space="preserve">Alle mutaties zijn in miljoenen euro’s weergegeven. Het zijn voor een belangrijk deel meerjarige reeksen. Als er twee jaar achter elkaar bijvoorbeeld +25,0 miljoen staat, dan betekent dat dat in beide jaren de begroting € 25,0 miljoen hoger is dan regulier het geval is. Het is dus niet zo dat het tweede jaar nog weer een plus van € 25,0 miljoen ten opzichte van het eerste jaar laat zien. Was dat wel het geval dan was de mutatie in het eerste jaar + 25,0 geweest en in het tweede jaar + 50,0. </w:t>
      </w:r>
    </w:p>
    <w:p w14:paraId="7A166163" w14:textId="77777777" w:rsidR="001A3CF0" w:rsidRPr="008A31C7" w:rsidRDefault="001A3CF0" w:rsidP="00AC43B6">
      <w:pPr>
        <w:rPr>
          <w:rFonts w:ascii="Arial" w:hAnsi="Arial" w:cs="Arial"/>
          <w:color w:val="000000" w:themeColor="text1"/>
        </w:rPr>
      </w:pPr>
    </w:p>
    <w:p w14:paraId="47A31D95" w14:textId="77777777" w:rsidR="00AC43B6" w:rsidRDefault="008A31C7" w:rsidP="00AC43B6">
      <w:pPr>
        <w:rPr>
          <w:rFonts w:ascii="Arial" w:hAnsi="Arial" w:cs="Arial"/>
          <w:color w:val="000000" w:themeColor="text1"/>
        </w:rPr>
      </w:pPr>
      <w:r>
        <w:rPr>
          <w:rFonts w:ascii="Arial" w:hAnsi="Arial" w:cs="Arial"/>
          <w:color w:val="000000" w:themeColor="text1"/>
        </w:rPr>
        <w:t xml:space="preserve">In het derde hoofdstuk </w:t>
      </w:r>
      <w:r w:rsidR="00AC43B6" w:rsidRPr="008A31C7">
        <w:rPr>
          <w:rFonts w:ascii="Arial" w:hAnsi="Arial" w:cs="Arial"/>
          <w:color w:val="000000" w:themeColor="text1"/>
        </w:rPr>
        <w:t>vindt u</w:t>
      </w:r>
      <w:r w:rsidR="001A3CF0" w:rsidRPr="008A31C7">
        <w:rPr>
          <w:rFonts w:ascii="Arial" w:hAnsi="Arial" w:cs="Arial"/>
          <w:color w:val="000000" w:themeColor="text1"/>
        </w:rPr>
        <w:t xml:space="preserve"> </w:t>
      </w:r>
      <w:r w:rsidRPr="008A31C7">
        <w:rPr>
          <w:rFonts w:ascii="Arial" w:hAnsi="Arial" w:cs="Arial"/>
          <w:color w:val="000000" w:themeColor="text1"/>
        </w:rPr>
        <w:t xml:space="preserve">drie </w:t>
      </w:r>
      <w:r w:rsidRPr="008A31C7">
        <w:rPr>
          <w:rFonts w:ascii="Arial" w:hAnsi="Arial" w:cs="Arial"/>
        </w:rPr>
        <w:t xml:space="preserve">overzichten </w:t>
      </w:r>
      <w:r>
        <w:rPr>
          <w:rFonts w:ascii="Arial" w:hAnsi="Arial" w:cs="Arial"/>
        </w:rPr>
        <w:t>waarin de</w:t>
      </w:r>
      <w:r w:rsidRPr="008A31C7">
        <w:rPr>
          <w:rFonts w:ascii="Arial" w:hAnsi="Arial" w:cs="Arial"/>
        </w:rPr>
        <w:t xml:space="preserve"> landelijke totaalbedragen per categorie vertaald </w:t>
      </w:r>
      <w:r>
        <w:rPr>
          <w:rFonts w:ascii="Arial" w:hAnsi="Arial" w:cs="Arial"/>
        </w:rPr>
        <w:t xml:space="preserve">worden </w:t>
      </w:r>
      <w:r w:rsidRPr="008A31C7">
        <w:rPr>
          <w:rFonts w:ascii="Arial" w:hAnsi="Arial" w:cs="Arial"/>
        </w:rPr>
        <w:t xml:space="preserve">naar een percentuele ophoging </w:t>
      </w:r>
      <w:r>
        <w:rPr>
          <w:rFonts w:ascii="Arial" w:hAnsi="Arial" w:cs="Arial"/>
        </w:rPr>
        <w:t>van (1) de personele lumpsum, (2) de materiële lumpsum en (3) de doelsubsidies</w:t>
      </w:r>
      <w:r w:rsidRPr="008A31C7">
        <w:rPr>
          <w:rFonts w:ascii="Arial" w:hAnsi="Arial" w:cs="Arial"/>
        </w:rPr>
        <w:t>.</w:t>
      </w:r>
      <w:r>
        <w:rPr>
          <w:rFonts w:ascii="Arial" w:hAnsi="Arial" w:cs="Arial"/>
        </w:rPr>
        <w:t xml:space="preserve"> </w:t>
      </w:r>
      <w:r w:rsidR="001A3CF0" w:rsidRPr="008A31C7">
        <w:rPr>
          <w:rFonts w:ascii="Arial" w:hAnsi="Arial" w:cs="Arial"/>
          <w:color w:val="000000" w:themeColor="text1"/>
        </w:rPr>
        <w:t xml:space="preserve">Deze overzichten </w:t>
      </w:r>
      <w:r>
        <w:rPr>
          <w:rFonts w:ascii="Arial" w:hAnsi="Arial" w:cs="Arial"/>
          <w:color w:val="000000" w:themeColor="text1"/>
        </w:rPr>
        <w:t>laten zien op welke manier de VO-raad verwacht dat deze bedragen verwerkt worden in de bekostiging.</w:t>
      </w:r>
    </w:p>
    <w:p w14:paraId="57B2B877" w14:textId="77777777" w:rsidR="008A31C7" w:rsidRDefault="008A31C7" w:rsidP="00AC43B6">
      <w:pPr>
        <w:rPr>
          <w:rFonts w:ascii="Arial" w:hAnsi="Arial" w:cs="Arial"/>
          <w:color w:val="000000" w:themeColor="text1"/>
        </w:rPr>
      </w:pPr>
    </w:p>
    <w:p w14:paraId="7E5B972D" w14:textId="77777777" w:rsidR="008A31C7" w:rsidRDefault="008A31C7" w:rsidP="00AC43B6">
      <w:pPr>
        <w:rPr>
          <w:rFonts w:ascii="Arial" w:hAnsi="Arial" w:cs="Arial"/>
          <w:color w:val="000000" w:themeColor="text1"/>
        </w:rPr>
      </w:pPr>
      <w:r>
        <w:rPr>
          <w:rFonts w:ascii="Arial" w:hAnsi="Arial" w:cs="Arial"/>
          <w:color w:val="000000" w:themeColor="text1"/>
        </w:rPr>
        <w:t>Het vierde hoofdstuk geeft een toelichting per post. Om de bedragen goed te interpreteren is het noodzakelijk om deze toelichting goed te lezen.</w:t>
      </w:r>
    </w:p>
    <w:p w14:paraId="1AC39369" w14:textId="77777777" w:rsidR="008A31C7" w:rsidRDefault="008A31C7" w:rsidP="00AC43B6">
      <w:pPr>
        <w:rPr>
          <w:rFonts w:ascii="Arial" w:hAnsi="Arial" w:cs="Arial"/>
          <w:color w:val="000000" w:themeColor="text1"/>
        </w:rPr>
      </w:pPr>
    </w:p>
    <w:p w14:paraId="5BFAD293" w14:textId="77777777" w:rsidR="008A31C7" w:rsidRPr="008A31C7" w:rsidRDefault="008A31C7" w:rsidP="00AC43B6">
      <w:pPr>
        <w:rPr>
          <w:rFonts w:ascii="Arial" w:hAnsi="Arial" w:cs="Arial"/>
          <w:color w:val="000000" w:themeColor="text1"/>
        </w:rPr>
      </w:pPr>
      <w:r>
        <w:rPr>
          <w:rFonts w:ascii="Arial" w:hAnsi="Arial" w:cs="Arial"/>
          <w:color w:val="000000" w:themeColor="text1"/>
        </w:rPr>
        <w:t xml:space="preserve">Het vijfde hoofdstuk laat de gerealiseerde ontwikkeling van de </w:t>
      </w:r>
      <w:r w:rsidR="00912B68">
        <w:rPr>
          <w:rFonts w:ascii="Arial" w:hAnsi="Arial" w:cs="Arial"/>
          <w:color w:val="000000" w:themeColor="text1"/>
        </w:rPr>
        <w:t xml:space="preserve">gpl </w:t>
      </w:r>
      <w:r>
        <w:rPr>
          <w:rFonts w:ascii="Arial" w:hAnsi="Arial" w:cs="Arial"/>
          <w:color w:val="000000" w:themeColor="text1"/>
        </w:rPr>
        <w:t xml:space="preserve">zien vanaf </w:t>
      </w:r>
      <w:r w:rsidR="00EF2D35">
        <w:rPr>
          <w:rFonts w:ascii="Arial" w:hAnsi="Arial" w:cs="Arial"/>
          <w:color w:val="000000" w:themeColor="text1"/>
        </w:rPr>
        <w:t>201</w:t>
      </w:r>
      <w:r w:rsidR="00F86B08">
        <w:rPr>
          <w:rFonts w:ascii="Arial" w:hAnsi="Arial" w:cs="Arial"/>
          <w:color w:val="000000" w:themeColor="text1"/>
        </w:rPr>
        <w:t>4</w:t>
      </w:r>
      <w:r w:rsidR="00EF2D35">
        <w:rPr>
          <w:rFonts w:ascii="Arial" w:hAnsi="Arial" w:cs="Arial"/>
          <w:color w:val="000000" w:themeColor="text1"/>
        </w:rPr>
        <w:t xml:space="preserve">. </w:t>
      </w:r>
    </w:p>
    <w:p w14:paraId="406D2A6B" w14:textId="77777777" w:rsidR="00AC43B6" w:rsidRPr="008A31C7" w:rsidRDefault="00AC43B6">
      <w:pPr>
        <w:rPr>
          <w:rFonts w:ascii="Arial" w:hAnsi="Arial" w:cs="Arial"/>
          <w:color w:val="000000" w:themeColor="text1"/>
        </w:rPr>
      </w:pPr>
    </w:p>
    <w:p w14:paraId="379C9605" w14:textId="45DC79BF" w:rsidR="00B1003A" w:rsidRDefault="00B1003A">
      <w:pPr>
        <w:rPr>
          <w:rFonts w:ascii="Arial" w:hAnsi="Arial" w:cs="Arial"/>
          <w:color w:val="000000" w:themeColor="text1"/>
        </w:rPr>
      </w:pPr>
      <w:r>
        <w:rPr>
          <w:rFonts w:ascii="Arial" w:hAnsi="Arial" w:cs="Arial"/>
          <w:color w:val="000000" w:themeColor="text1"/>
          <w:u w:val="single"/>
        </w:rPr>
        <w:t>De e</w:t>
      </w:r>
      <w:r w:rsidR="007C0FD0" w:rsidRPr="007C0FD0">
        <w:rPr>
          <w:rFonts w:ascii="Arial" w:hAnsi="Arial" w:cs="Arial"/>
          <w:color w:val="000000" w:themeColor="text1"/>
          <w:u w:val="single"/>
        </w:rPr>
        <w:t xml:space="preserve">ffecten </w:t>
      </w:r>
      <w:r>
        <w:rPr>
          <w:rFonts w:ascii="Arial" w:hAnsi="Arial" w:cs="Arial"/>
          <w:color w:val="000000" w:themeColor="text1"/>
          <w:u w:val="single"/>
        </w:rPr>
        <w:t>van de vereenvoudiging bekostiging</w:t>
      </w:r>
      <w:r w:rsidR="00C73B63">
        <w:rPr>
          <w:rFonts w:ascii="Arial" w:hAnsi="Arial" w:cs="Arial"/>
          <w:color w:val="000000" w:themeColor="text1"/>
          <w:u w:val="single"/>
        </w:rPr>
        <w:t xml:space="preserve"> van individuele besturen</w:t>
      </w:r>
      <w:r>
        <w:rPr>
          <w:rFonts w:ascii="Arial" w:hAnsi="Arial" w:cs="Arial"/>
          <w:color w:val="000000" w:themeColor="text1"/>
          <w:u w:val="single"/>
        </w:rPr>
        <w:t xml:space="preserve"> </w:t>
      </w:r>
      <w:r w:rsidR="007C0FD0" w:rsidRPr="007C0FD0">
        <w:rPr>
          <w:rFonts w:ascii="Arial" w:hAnsi="Arial" w:cs="Arial"/>
          <w:color w:val="000000" w:themeColor="text1"/>
          <w:u w:val="single"/>
        </w:rPr>
        <w:t>zijn niet in dit overzicht verwerkt.</w:t>
      </w:r>
    </w:p>
    <w:p w14:paraId="49EA1195" w14:textId="52E33A70" w:rsidR="00E0504B" w:rsidRPr="00B1003A" w:rsidRDefault="00B53743">
      <w:pPr>
        <w:rPr>
          <w:rFonts w:ascii="Arial" w:hAnsi="Arial" w:cs="Arial"/>
          <w:color w:val="000000" w:themeColor="text1"/>
          <w:u w:val="single"/>
        </w:rPr>
      </w:pPr>
      <w:r>
        <w:rPr>
          <w:rFonts w:ascii="Arial" w:hAnsi="Arial" w:cs="Arial"/>
          <w:color w:val="000000" w:themeColor="text1"/>
        </w:rPr>
        <w:t>Invoering</w:t>
      </w:r>
      <w:r w:rsidR="00B1003A">
        <w:rPr>
          <w:rFonts w:ascii="Arial" w:hAnsi="Arial" w:cs="Arial"/>
          <w:color w:val="000000" w:themeColor="text1"/>
        </w:rPr>
        <w:t xml:space="preserve"> van de vereenvoudiging is voorzien per 1 januari 2022.</w:t>
      </w:r>
      <w:r w:rsidR="00E0504B">
        <w:rPr>
          <w:rFonts w:ascii="Arial" w:hAnsi="Arial" w:cs="Arial"/>
          <w:color w:val="000000"/>
          <w:sz w:val="24"/>
          <w:szCs w:val="24"/>
        </w:rPr>
        <w:br w:type="page"/>
      </w:r>
    </w:p>
    <w:p w14:paraId="33B14D42" w14:textId="07BD5373" w:rsidR="002C60F5" w:rsidRDefault="002C60F5" w:rsidP="00BB5136">
      <w:pPr>
        <w:pStyle w:val="Kop1"/>
        <w:numPr>
          <w:ilvl w:val="0"/>
          <w:numId w:val="13"/>
        </w:numPr>
      </w:pPr>
      <w:bookmarkStart w:id="2" w:name="_Toc80705969"/>
      <w:r>
        <w:lastRenderedPageBreak/>
        <w:t>Verwachte ontwikkelingen in de bekostiging (totaalbedragen</w:t>
      </w:r>
      <w:r w:rsidR="00B95447">
        <w:rPr>
          <w:rStyle w:val="Voetnootmarkering"/>
        </w:rPr>
        <w:footnoteReference w:id="1"/>
      </w:r>
      <w:r>
        <w:t xml:space="preserve"> </w:t>
      </w:r>
      <w:r w:rsidR="00B95447">
        <w:t xml:space="preserve">en percentages </w:t>
      </w:r>
      <w:r>
        <w:t>landelijk)</w:t>
      </w:r>
      <w:bookmarkEnd w:id="2"/>
    </w:p>
    <w:p w14:paraId="33EDA56F" w14:textId="77777777" w:rsidR="00E462CD" w:rsidRPr="00BA6230" w:rsidRDefault="00E462CD" w:rsidP="00E462CD"/>
    <w:tbl>
      <w:tblPr>
        <w:tblStyle w:val="Tabelraster"/>
        <w:tblW w:w="13404" w:type="dxa"/>
        <w:jc w:val="center"/>
        <w:tblLook w:val="04A0" w:firstRow="1" w:lastRow="0" w:firstColumn="1" w:lastColumn="0" w:noHBand="0" w:noVBand="1"/>
      </w:tblPr>
      <w:tblGrid>
        <w:gridCol w:w="646"/>
        <w:gridCol w:w="5109"/>
        <w:gridCol w:w="1489"/>
        <w:gridCol w:w="1540"/>
        <w:gridCol w:w="1540"/>
        <w:gridCol w:w="1540"/>
        <w:gridCol w:w="1540"/>
      </w:tblGrid>
      <w:tr w:rsidR="000A5CA1" w:rsidRPr="002E34CE" w14:paraId="75B64D10" w14:textId="77777777" w:rsidTr="000A5CA1">
        <w:trPr>
          <w:trHeight w:val="454"/>
          <w:jc w:val="center"/>
        </w:trPr>
        <w:tc>
          <w:tcPr>
            <w:tcW w:w="646" w:type="dxa"/>
            <w:vAlign w:val="center"/>
          </w:tcPr>
          <w:p w14:paraId="3EF05F9A" w14:textId="77777777" w:rsidR="000A5CA1" w:rsidRPr="002E34CE" w:rsidRDefault="000A5CA1" w:rsidP="00E23F14">
            <w:pPr>
              <w:jc w:val="center"/>
              <w:rPr>
                <w:rFonts w:ascii="Arial" w:hAnsi="Arial" w:cs="Arial"/>
                <w:b/>
              </w:rPr>
            </w:pPr>
            <w:r w:rsidRPr="002E34CE">
              <w:rPr>
                <w:rFonts w:ascii="Arial" w:hAnsi="Arial" w:cs="Arial"/>
                <w:b/>
              </w:rPr>
              <w:t>nr.</w:t>
            </w:r>
          </w:p>
        </w:tc>
        <w:tc>
          <w:tcPr>
            <w:tcW w:w="5109" w:type="dxa"/>
            <w:vAlign w:val="center"/>
          </w:tcPr>
          <w:p w14:paraId="26906D57" w14:textId="77777777" w:rsidR="000A5CA1" w:rsidRPr="002E34CE" w:rsidRDefault="000A5CA1" w:rsidP="00E23F14">
            <w:pPr>
              <w:rPr>
                <w:rFonts w:ascii="Arial" w:hAnsi="Arial" w:cs="Arial"/>
                <w:b/>
              </w:rPr>
            </w:pPr>
            <w:r w:rsidRPr="002E34CE">
              <w:rPr>
                <w:rFonts w:ascii="Arial" w:hAnsi="Arial" w:cs="Arial"/>
                <w:b/>
              </w:rPr>
              <w:t>bedragen x € 1 mln.</w:t>
            </w:r>
          </w:p>
        </w:tc>
        <w:tc>
          <w:tcPr>
            <w:tcW w:w="1489" w:type="dxa"/>
            <w:vAlign w:val="center"/>
          </w:tcPr>
          <w:p w14:paraId="02D178B9" w14:textId="438BFEC6" w:rsidR="000A5CA1" w:rsidRPr="002E34CE" w:rsidRDefault="000A5CA1" w:rsidP="00E23F14">
            <w:pPr>
              <w:jc w:val="center"/>
              <w:rPr>
                <w:rFonts w:ascii="Arial" w:hAnsi="Arial" w:cs="Arial"/>
                <w:b/>
              </w:rPr>
            </w:pPr>
            <w:r w:rsidRPr="002E34CE">
              <w:rPr>
                <w:rFonts w:ascii="Arial" w:hAnsi="Arial" w:cs="Arial"/>
                <w:b/>
              </w:rPr>
              <w:t>202</w:t>
            </w:r>
            <w:r>
              <w:rPr>
                <w:rFonts w:ascii="Arial" w:hAnsi="Arial" w:cs="Arial"/>
                <w:b/>
              </w:rPr>
              <w:t>1</w:t>
            </w:r>
          </w:p>
        </w:tc>
        <w:tc>
          <w:tcPr>
            <w:tcW w:w="1540" w:type="dxa"/>
            <w:vAlign w:val="center"/>
          </w:tcPr>
          <w:p w14:paraId="39110E33" w14:textId="3026E697" w:rsidR="000A5CA1" w:rsidRPr="002E34CE" w:rsidRDefault="000A5CA1" w:rsidP="00E23F14">
            <w:pPr>
              <w:jc w:val="center"/>
              <w:rPr>
                <w:rFonts w:ascii="Arial" w:hAnsi="Arial" w:cs="Arial"/>
                <w:b/>
              </w:rPr>
            </w:pPr>
            <w:r w:rsidRPr="002E34CE">
              <w:rPr>
                <w:rFonts w:ascii="Arial" w:hAnsi="Arial" w:cs="Arial"/>
                <w:b/>
              </w:rPr>
              <w:t>202</w:t>
            </w:r>
            <w:r>
              <w:rPr>
                <w:rFonts w:ascii="Arial" w:hAnsi="Arial" w:cs="Arial"/>
                <w:b/>
              </w:rPr>
              <w:t>2</w:t>
            </w:r>
          </w:p>
        </w:tc>
        <w:tc>
          <w:tcPr>
            <w:tcW w:w="1540" w:type="dxa"/>
            <w:vAlign w:val="center"/>
          </w:tcPr>
          <w:p w14:paraId="5E5A8ED3" w14:textId="5B73E6DA" w:rsidR="000A5CA1" w:rsidRPr="002E34CE" w:rsidRDefault="000A5CA1" w:rsidP="00E23F14">
            <w:pPr>
              <w:jc w:val="center"/>
              <w:rPr>
                <w:rFonts w:ascii="Arial" w:hAnsi="Arial" w:cs="Arial"/>
                <w:b/>
              </w:rPr>
            </w:pPr>
            <w:r w:rsidRPr="002E34CE">
              <w:rPr>
                <w:rFonts w:ascii="Arial" w:hAnsi="Arial" w:cs="Arial"/>
                <w:b/>
              </w:rPr>
              <w:t>202</w:t>
            </w:r>
            <w:r>
              <w:rPr>
                <w:rFonts w:ascii="Arial" w:hAnsi="Arial" w:cs="Arial"/>
                <w:b/>
              </w:rPr>
              <w:t>3</w:t>
            </w:r>
          </w:p>
        </w:tc>
        <w:tc>
          <w:tcPr>
            <w:tcW w:w="1540" w:type="dxa"/>
            <w:vAlign w:val="center"/>
          </w:tcPr>
          <w:p w14:paraId="04158D39" w14:textId="2631C0ED" w:rsidR="000A5CA1" w:rsidRPr="002E34CE" w:rsidRDefault="000A5CA1" w:rsidP="00E23F14">
            <w:pPr>
              <w:jc w:val="center"/>
              <w:rPr>
                <w:rFonts w:ascii="Arial" w:hAnsi="Arial" w:cs="Arial"/>
                <w:b/>
              </w:rPr>
            </w:pPr>
            <w:r>
              <w:rPr>
                <w:rFonts w:ascii="Arial" w:hAnsi="Arial" w:cs="Arial"/>
                <w:b/>
              </w:rPr>
              <w:t>2024</w:t>
            </w:r>
          </w:p>
        </w:tc>
        <w:tc>
          <w:tcPr>
            <w:tcW w:w="1540" w:type="dxa"/>
            <w:vAlign w:val="center"/>
          </w:tcPr>
          <w:p w14:paraId="53260C64" w14:textId="725A0F9A" w:rsidR="000A5CA1" w:rsidRPr="002E34CE" w:rsidRDefault="000A5CA1" w:rsidP="00E23F14">
            <w:pPr>
              <w:jc w:val="center"/>
              <w:rPr>
                <w:rFonts w:ascii="Arial" w:hAnsi="Arial" w:cs="Arial"/>
                <w:b/>
              </w:rPr>
            </w:pPr>
            <w:r w:rsidRPr="002E34CE">
              <w:rPr>
                <w:rFonts w:ascii="Arial" w:hAnsi="Arial" w:cs="Arial"/>
                <w:b/>
              </w:rPr>
              <w:t>structureel</w:t>
            </w:r>
          </w:p>
        </w:tc>
      </w:tr>
      <w:tr w:rsidR="000A5CA1" w:rsidRPr="002E34CE" w14:paraId="43A8DDF3" w14:textId="77777777" w:rsidTr="000A5CA1">
        <w:trPr>
          <w:trHeight w:val="397"/>
          <w:jc w:val="center"/>
        </w:trPr>
        <w:tc>
          <w:tcPr>
            <w:tcW w:w="646" w:type="dxa"/>
            <w:vAlign w:val="center"/>
          </w:tcPr>
          <w:p w14:paraId="6DB75EDD" w14:textId="77777777" w:rsidR="000A5CA1" w:rsidRPr="002E34CE" w:rsidDel="004214C1" w:rsidRDefault="000A5CA1" w:rsidP="00E23F14">
            <w:pPr>
              <w:jc w:val="center"/>
              <w:rPr>
                <w:rFonts w:ascii="Arial" w:hAnsi="Arial" w:cs="Arial"/>
                <w:b/>
                <w:sz w:val="20"/>
                <w:szCs w:val="20"/>
                <w:lang w:eastAsia="nl-NL"/>
              </w:rPr>
            </w:pPr>
            <w:r w:rsidRPr="002E34CE">
              <w:rPr>
                <w:rFonts w:ascii="Arial" w:hAnsi="Arial" w:cs="Arial"/>
                <w:b/>
                <w:sz w:val="20"/>
                <w:szCs w:val="20"/>
                <w:lang w:eastAsia="nl-NL"/>
              </w:rPr>
              <w:t>1</w:t>
            </w:r>
          </w:p>
        </w:tc>
        <w:tc>
          <w:tcPr>
            <w:tcW w:w="5109" w:type="dxa"/>
            <w:vAlign w:val="center"/>
          </w:tcPr>
          <w:p w14:paraId="2EBF2E76" w14:textId="30A98345" w:rsidR="000A5CA1" w:rsidRPr="002E34CE" w:rsidRDefault="000A5CA1" w:rsidP="00E23F14">
            <w:pPr>
              <w:contextualSpacing w:val="0"/>
              <w:rPr>
                <w:rFonts w:ascii="Arial" w:eastAsia="Times New Roman" w:hAnsi="Arial" w:cs="Arial"/>
                <w:sz w:val="20"/>
                <w:szCs w:val="20"/>
                <w:lang w:eastAsia="nl-NL"/>
              </w:rPr>
            </w:pPr>
            <w:r w:rsidRPr="002E34CE">
              <w:rPr>
                <w:rFonts w:ascii="Arial" w:hAnsi="Arial" w:cs="Arial"/>
                <w:color w:val="000000"/>
                <w:sz w:val="20"/>
                <w:szCs w:val="20"/>
              </w:rPr>
              <w:t>Prestatiebox</w:t>
            </w:r>
          </w:p>
        </w:tc>
        <w:tc>
          <w:tcPr>
            <w:tcW w:w="1489" w:type="dxa"/>
            <w:vAlign w:val="center"/>
          </w:tcPr>
          <w:p w14:paraId="24F9E009" w14:textId="3795F96C" w:rsidR="000A5CA1" w:rsidRPr="00616352" w:rsidRDefault="000A5CA1" w:rsidP="00E23F14">
            <w:pPr>
              <w:jc w:val="center"/>
              <w:rPr>
                <w:rFonts w:ascii="Arial" w:hAnsi="Arial" w:cs="Arial"/>
                <w:sz w:val="20"/>
                <w:szCs w:val="20"/>
              </w:rPr>
            </w:pPr>
            <w:r>
              <w:rPr>
                <w:rFonts w:ascii="Arial" w:hAnsi="Arial" w:cs="Arial"/>
                <w:sz w:val="20"/>
                <w:szCs w:val="20"/>
              </w:rPr>
              <w:t>-2</w:t>
            </w:r>
            <w:r w:rsidR="00B95447">
              <w:rPr>
                <w:rFonts w:ascii="Arial" w:hAnsi="Arial" w:cs="Arial"/>
                <w:sz w:val="20"/>
                <w:szCs w:val="20"/>
              </w:rPr>
              <w:t>52</w:t>
            </w:r>
            <w:r>
              <w:rPr>
                <w:rFonts w:ascii="Arial" w:hAnsi="Arial" w:cs="Arial"/>
                <w:sz w:val="20"/>
                <w:szCs w:val="20"/>
              </w:rPr>
              <w:t>,0</w:t>
            </w:r>
          </w:p>
        </w:tc>
        <w:tc>
          <w:tcPr>
            <w:tcW w:w="1540" w:type="dxa"/>
            <w:vAlign w:val="center"/>
          </w:tcPr>
          <w:p w14:paraId="21148852" w14:textId="6ACE10CD" w:rsidR="000A5CA1" w:rsidRPr="00616352" w:rsidRDefault="000A5CA1" w:rsidP="00E23F14">
            <w:pPr>
              <w:jc w:val="center"/>
              <w:rPr>
                <w:rFonts w:ascii="Arial" w:hAnsi="Arial" w:cs="Arial"/>
                <w:sz w:val="20"/>
                <w:szCs w:val="20"/>
              </w:rPr>
            </w:pPr>
            <w:r>
              <w:rPr>
                <w:rFonts w:ascii="Arial" w:hAnsi="Arial" w:cs="Arial"/>
                <w:sz w:val="20"/>
                <w:szCs w:val="20"/>
              </w:rPr>
              <w:t>-2</w:t>
            </w:r>
            <w:r w:rsidR="00B95447">
              <w:rPr>
                <w:rFonts w:ascii="Arial" w:hAnsi="Arial" w:cs="Arial"/>
                <w:sz w:val="20"/>
                <w:szCs w:val="20"/>
              </w:rPr>
              <w:t>52</w:t>
            </w:r>
            <w:r>
              <w:rPr>
                <w:rFonts w:ascii="Arial" w:hAnsi="Arial" w:cs="Arial"/>
                <w:sz w:val="20"/>
                <w:szCs w:val="20"/>
              </w:rPr>
              <w:t>,0</w:t>
            </w:r>
          </w:p>
        </w:tc>
        <w:tc>
          <w:tcPr>
            <w:tcW w:w="1540" w:type="dxa"/>
            <w:vAlign w:val="center"/>
          </w:tcPr>
          <w:p w14:paraId="2BBE7D78" w14:textId="2BD4E5AF" w:rsidR="000A5CA1" w:rsidRPr="00616352" w:rsidRDefault="000A5CA1" w:rsidP="00E23F14">
            <w:pPr>
              <w:jc w:val="center"/>
              <w:rPr>
                <w:rFonts w:ascii="Arial" w:hAnsi="Arial" w:cs="Arial"/>
                <w:sz w:val="20"/>
                <w:szCs w:val="20"/>
              </w:rPr>
            </w:pPr>
            <w:r>
              <w:rPr>
                <w:rFonts w:ascii="Arial" w:hAnsi="Arial" w:cs="Arial"/>
                <w:sz w:val="20"/>
                <w:szCs w:val="20"/>
              </w:rPr>
              <w:t>-2</w:t>
            </w:r>
            <w:r w:rsidR="00B95447">
              <w:rPr>
                <w:rFonts w:ascii="Arial" w:hAnsi="Arial" w:cs="Arial"/>
                <w:sz w:val="20"/>
                <w:szCs w:val="20"/>
              </w:rPr>
              <w:t>52</w:t>
            </w:r>
            <w:r>
              <w:rPr>
                <w:rFonts w:ascii="Arial" w:hAnsi="Arial" w:cs="Arial"/>
                <w:sz w:val="20"/>
                <w:szCs w:val="20"/>
              </w:rPr>
              <w:t>,0</w:t>
            </w:r>
          </w:p>
        </w:tc>
        <w:tc>
          <w:tcPr>
            <w:tcW w:w="1540" w:type="dxa"/>
            <w:vAlign w:val="center"/>
          </w:tcPr>
          <w:p w14:paraId="672438DA" w14:textId="114FCF0E" w:rsidR="000A5CA1" w:rsidRDefault="000A5CA1" w:rsidP="00E23F14">
            <w:pPr>
              <w:jc w:val="center"/>
              <w:rPr>
                <w:rFonts w:ascii="Arial" w:hAnsi="Arial" w:cs="Arial"/>
                <w:sz w:val="20"/>
                <w:szCs w:val="20"/>
              </w:rPr>
            </w:pPr>
            <w:r>
              <w:rPr>
                <w:rFonts w:ascii="Arial" w:hAnsi="Arial" w:cs="Arial"/>
                <w:sz w:val="20"/>
                <w:szCs w:val="20"/>
              </w:rPr>
              <w:t>-2</w:t>
            </w:r>
            <w:r w:rsidR="00B95447">
              <w:rPr>
                <w:rFonts w:ascii="Arial" w:hAnsi="Arial" w:cs="Arial"/>
                <w:sz w:val="20"/>
                <w:szCs w:val="20"/>
              </w:rPr>
              <w:t>52</w:t>
            </w:r>
            <w:r>
              <w:rPr>
                <w:rFonts w:ascii="Arial" w:hAnsi="Arial" w:cs="Arial"/>
                <w:sz w:val="20"/>
                <w:szCs w:val="20"/>
              </w:rPr>
              <w:t>,0</w:t>
            </w:r>
          </w:p>
        </w:tc>
        <w:tc>
          <w:tcPr>
            <w:tcW w:w="1540" w:type="dxa"/>
            <w:vAlign w:val="center"/>
          </w:tcPr>
          <w:p w14:paraId="45E0299A" w14:textId="5ED96FC5" w:rsidR="000A5CA1" w:rsidRPr="00616352" w:rsidRDefault="000A5CA1" w:rsidP="00E23F14">
            <w:pPr>
              <w:jc w:val="center"/>
              <w:rPr>
                <w:rFonts w:ascii="Arial" w:hAnsi="Arial" w:cs="Arial"/>
                <w:sz w:val="20"/>
                <w:szCs w:val="20"/>
              </w:rPr>
            </w:pPr>
            <w:r>
              <w:rPr>
                <w:rFonts w:ascii="Arial" w:hAnsi="Arial" w:cs="Arial"/>
                <w:sz w:val="20"/>
                <w:szCs w:val="20"/>
              </w:rPr>
              <w:t>-2</w:t>
            </w:r>
            <w:r w:rsidR="00B95447">
              <w:rPr>
                <w:rFonts w:ascii="Arial" w:hAnsi="Arial" w:cs="Arial"/>
                <w:sz w:val="20"/>
                <w:szCs w:val="20"/>
              </w:rPr>
              <w:t>52</w:t>
            </w:r>
            <w:r>
              <w:rPr>
                <w:rFonts w:ascii="Arial" w:hAnsi="Arial" w:cs="Arial"/>
                <w:sz w:val="20"/>
                <w:szCs w:val="20"/>
              </w:rPr>
              <w:t>,0</w:t>
            </w:r>
          </w:p>
        </w:tc>
      </w:tr>
      <w:tr w:rsidR="00531A9B" w:rsidRPr="002E34CE" w14:paraId="7C813331" w14:textId="77777777" w:rsidTr="000A5CA1">
        <w:trPr>
          <w:trHeight w:val="397"/>
          <w:jc w:val="center"/>
        </w:trPr>
        <w:tc>
          <w:tcPr>
            <w:tcW w:w="646" w:type="dxa"/>
            <w:vAlign w:val="center"/>
          </w:tcPr>
          <w:p w14:paraId="450BFE64" w14:textId="77777777" w:rsidR="00531A9B" w:rsidRPr="002E34CE" w:rsidRDefault="00531A9B" w:rsidP="00531A9B">
            <w:pPr>
              <w:jc w:val="center"/>
              <w:rPr>
                <w:rFonts w:ascii="Arial" w:hAnsi="Arial" w:cs="Arial"/>
                <w:b/>
                <w:sz w:val="20"/>
                <w:szCs w:val="20"/>
                <w:lang w:eastAsia="nl-NL"/>
              </w:rPr>
            </w:pPr>
          </w:p>
        </w:tc>
        <w:tc>
          <w:tcPr>
            <w:tcW w:w="5109" w:type="dxa"/>
            <w:vAlign w:val="center"/>
          </w:tcPr>
          <w:p w14:paraId="782B199E" w14:textId="77777777" w:rsidR="00531A9B" w:rsidRPr="002E34CE" w:rsidRDefault="00531A9B" w:rsidP="00531A9B">
            <w:pPr>
              <w:contextualSpacing w:val="0"/>
              <w:rPr>
                <w:rFonts w:ascii="Arial" w:hAnsi="Arial" w:cs="Arial"/>
                <w:color w:val="000000"/>
                <w:sz w:val="20"/>
                <w:szCs w:val="20"/>
              </w:rPr>
            </w:pPr>
          </w:p>
        </w:tc>
        <w:tc>
          <w:tcPr>
            <w:tcW w:w="1489" w:type="dxa"/>
            <w:vAlign w:val="center"/>
          </w:tcPr>
          <w:p w14:paraId="2882B3B1" w14:textId="2BC2296C" w:rsidR="00531A9B" w:rsidRDefault="00531A9B" w:rsidP="00531A9B">
            <w:pPr>
              <w:jc w:val="center"/>
              <w:rPr>
                <w:rFonts w:ascii="Arial" w:hAnsi="Arial" w:cs="Arial"/>
                <w:sz w:val="20"/>
                <w:szCs w:val="20"/>
              </w:rPr>
            </w:pPr>
            <w:r>
              <w:rPr>
                <w:rFonts w:ascii="Arial" w:hAnsi="Arial" w:cs="Arial"/>
                <w:sz w:val="20"/>
                <w:szCs w:val="20"/>
              </w:rPr>
              <w:t>-67%</w:t>
            </w:r>
          </w:p>
        </w:tc>
        <w:tc>
          <w:tcPr>
            <w:tcW w:w="1540" w:type="dxa"/>
            <w:vAlign w:val="center"/>
          </w:tcPr>
          <w:p w14:paraId="3934595B" w14:textId="52BBD293" w:rsidR="00531A9B" w:rsidRDefault="00531A9B" w:rsidP="00531A9B">
            <w:pPr>
              <w:jc w:val="center"/>
              <w:rPr>
                <w:rFonts w:ascii="Arial" w:hAnsi="Arial" w:cs="Arial"/>
                <w:sz w:val="20"/>
                <w:szCs w:val="20"/>
              </w:rPr>
            </w:pPr>
            <w:r>
              <w:rPr>
                <w:rFonts w:ascii="Arial" w:hAnsi="Arial" w:cs="Arial"/>
                <w:sz w:val="20"/>
                <w:szCs w:val="20"/>
              </w:rPr>
              <w:t>-67%</w:t>
            </w:r>
          </w:p>
        </w:tc>
        <w:tc>
          <w:tcPr>
            <w:tcW w:w="1540" w:type="dxa"/>
            <w:vAlign w:val="center"/>
          </w:tcPr>
          <w:p w14:paraId="2854B98C" w14:textId="0A8A300A" w:rsidR="00531A9B" w:rsidRDefault="00531A9B" w:rsidP="00531A9B">
            <w:pPr>
              <w:jc w:val="center"/>
              <w:rPr>
                <w:rFonts w:ascii="Arial" w:hAnsi="Arial" w:cs="Arial"/>
                <w:sz w:val="20"/>
                <w:szCs w:val="20"/>
              </w:rPr>
            </w:pPr>
            <w:r>
              <w:rPr>
                <w:rFonts w:ascii="Arial" w:hAnsi="Arial" w:cs="Arial"/>
                <w:sz w:val="20"/>
                <w:szCs w:val="20"/>
              </w:rPr>
              <w:t>-67%</w:t>
            </w:r>
          </w:p>
        </w:tc>
        <w:tc>
          <w:tcPr>
            <w:tcW w:w="1540" w:type="dxa"/>
            <w:vAlign w:val="center"/>
          </w:tcPr>
          <w:p w14:paraId="555F0042" w14:textId="7261B2EA" w:rsidR="00531A9B" w:rsidRDefault="00531A9B" w:rsidP="00531A9B">
            <w:pPr>
              <w:jc w:val="center"/>
              <w:rPr>
                <w:rFonts w:ascii="Arial" w:hAnsi="Arial" w:cs="Arial"/>
                <w:sz w:val="20"/>
                <w:szCs w:val="20"/>
              </w:rPr>
            </w:pPr>
            <w:r>
              <w:rPr>
                <w:rFonts w:ascii="Arial" w:hAnsi="Arial" w:cs="Arial"/>
                <w:sz w:val="20"/>
                <w:szCs w:val="20"/>
              </w:rPr>
              <w:t>-67%</w:t>
            </w:r>
          </w:p>
        </w:tc>
        <w:tc>
          <w:tcPr>
            <w:tcW w:w="1540" w:type="dxa"/>
            <w:vAlign w:val="center"/>
          </w:tcPr>
          <w:p w14:paraId="3899B9FF" w14:textId="4C78AEF2" w:rsidR="00531A9B" w:rsidRDefault="00F85CA5" w:rsidP="00531A9B">
            <w:pPr>
              <w:jc w:val="center"/>
              <w:rPr>
                <w:rFonts w:ascii="Arial" w:hAnsi="Arial" w:cs="Arial"/>
                <w:sz w:val="20"/>
                <w:szCs w:val="20"/>
              </w:rPr>
            </w:pPr>
            <w:r>
              <w:rPr>
                <w:rFonts w:ascii="Arial" w:hAnsi="Arial" w:cs="Arial"/>
                <w:sz w:val="20"/>
                <w:szCs w:val="20"/>
              </w:rPr>
              <w:t>-67%</w:t>
            </w:r>
          </w:p>
        </w:tc>
      </w:tr>
      <w:tr w:rsidR="00531A9B" w:rsidRPr="002E34CE" w14:paraId="2A588F28" w14:textId="77777777" w:rsidTr="000A5CA1">
        <w:trPr>
          <w:trHeight w:val="397"/>
          <w:jc w:val="center"/>
        </w:trPr>
        <w:tc>
          <w:tcPr>
            <w:tcW w:w="646" w:type="dxa"/>
            <w:vAlign w:val="center"/>
          </w:tcPr>
          <w:p w14:paraId="5AE368F0" w14:textId="2278AE73" w:rsidR="00531A9B" w:rsidRPr="002E34CE" w:rsidRDefault="00531A9B" w:rsidP="00531A9B">
            <w:pPr>
              <w:jc w:val="center"/>
              <w:rPr>
                <w:rFonts w:ascii="Arial" w:hAnsi="Arial" w:cs="Arial"/>
                <w:b/>
                <w:sz w:val="20"/>
                <w:szCs w:val="20"/>
                <w:lang w:eastAsia="nl-NL"/>
              </w:rPr>
            </w:pPr>
            <w:r>
              <w:rPr>
                <w:rFonts w:ascii="Arial" w:hAnsi="Arial" w:cs="Arial"/>
                <w:b/>
                <w:sz w:val="20"/>
                <w:szCs w:val="20"/>
                <w:lang w:eastAsia="nl-NL"/>
              </w:rPr>
              <w:t>2</w:t>
            </w:r>
          </w:p>
        </w:tc>
        <w:tc>
          <w:tcPr>
            <w:tcW w:w="5109" w:type="dxa"/>
            <w:vAlign w:val="center"/>
          </w:tcPr>
          <w:p w14:paraId="613DAB15" w14:textId="76E8A473" w:rsidR="00531A9B" w:rsidRPr="002E34CE" w:rsidRDefault="00531A9B" w:rsidP="00531A9B">
            <w:pPr>
              <w:contextualSpacing w:val="0"/>
              <w:rPr>
                <w:rFonts w:ascii="Arial" w:hAnsi="Arial" w:cs="Arial"/>
                <w:color w:val="000000"/>
                <w:sz w:val="20"/>
                <w:szCs w:val="20"/>
              </w:rPr>
            </w:pPr>
            <w:r>
              <w:rPr>
                <w:rFonts w:ascii="Arial" w:hAnsi="Arial" w:cs="Arial"/>
                <w:color w:val="000000"/>
                <w:sz w:val="20"/>
                <w:szCs w:val="20"/>
              </w:rPr>
              <w:t>Toevoeging lumpsum uit prestatiebox</w:t>
            </w:r>
          </w:p>
        </w:tc>
        <w:tc>
          <w:tcPr>
            <w:tcW w:w="1489" w:type="dxa"/>
            <w:vAlign w:val="center"/>
          </w:tcPr>
          <w:p w14:paraId="48AE8E05" w14:textId="6A81B1D3" w:rsidR="00531A9B" w:rsidRDefault="00531A9B" w:rsidP="00531A9B">
            <w:pPr>
              <w:jc w:val="center"/>
              <w:rPr>
                <w:rFonts w:ascii="Arial" w:hAnsi="Arial" w:cs="Arial"/>
                <w:sz w:val="20"/>
                <w:szCs w:val="20"/>
              </w:rPr>
            </w:pPr>
            <w:r>
              <w:rPr>
                <w:rFonts w:ascii="Arial" w:hAnsi="Arial" w:cs="Arial"/>
                <w:sz w:val="20"/>
                <w:szCs w:val="20"/>
              </w:rPr>
              <w:t>2</w:t>
            </w:r>
            <w:r w:rsidR="00B95447">
              <w:rPr>
                <w:rFonts w:ascii="Arial" w:hAnsi="Arial" w:cs="Arial"/>
                <w:sz w:val="20"/>
                <w:szCs w:val="20"/>
              </w:rPr>
              <w:t>52</w:t>
            </w:r>
            <w:r>
              <w:rPr>
                <w:rFonts w:ascii="Arial" w:hAnsi="Arial" w:cs="Arial"/>
                <w:sz w:val="20"/>
                <w:szCs w:val="20"/>
              </w:rPr>
              <w:t>,0</w:t>
            </w:r>
            <w:r w:rsidR="00B95447">
              <w:rPr>
                <w:rFonts w:ascii="Arial" w:hAnsi="Arial" w:cs="Arial"/>
                <w:sz w:val="20"/>
                <w:szCs w:val="20"/>
              </w:rPr>
              <w:t>*</w:t>
            </w:r>
          </w:p>
        </w:tc>
        <w:tc>
          <w:tcPr>
            <w:tcW w:w="1540" w:type="dxa"/>
            <w:vAlign w:val="center"/>
          </w:tcPr>
          <w:p w14:paraId="6B8B319A" w14:textId="4C630D95" w:rsidR="00531A9B" w:rsidRDefault="00531A9B" w:rsidP="00531A9B">
            <w:pPr>
              <w:jc w:val="center"/>
              <w:rPr>
                <w:rFonts w:ascii="Arial" w:hAnsi="Arial" w:cs="Arial"/>
                <w:sz w:val="20"/>
                <w:szCs w:val="20"/>
              </w:rPr>
            </w:pPr>
            <w:r>
              <w:rPr>
                <w:rFonts w:ascii="Arial" w:hAnsi="Arial" w:cs="Arial"/>
                <w:sz w:val="20"/>
                <w:szCs w:val="20"/>
              </w:rPr>
              <w:t>2</w:t>
            </w:r>
            <w:r w:rsidR="00B95447">
              <w:rPr>
                <w:rFonts w:ascii="Arial" w:hAnsi="Arial" w:cs="Arial"/>
                <w:sz w:val="20"/>
                <w:szCs w:val="20"/>
              </w:rPr>
              <w:t>52</w:t>
            </w:r>
            <w:r>
              <w:rPr>
                <w:rFonts w:ascii="Arial" w:hAnsi="Arial" w:cs="Arial"/>
                <w:sz w:val="20"/>
                <w:szCs w:val="20"/>
              </w:rPr>
              <w:t>,0</w:t>
            </w:r>
          </w:p>
        </w:tc>
        <w:tc>
          <w:tcPr>
            <w:tcW w:w="1540" w:type="dxa"/>
            <w:vAlign w:val="center"/>
          </w:tcPr>
          <w:p w14:paraId="55FACE57" w14:textId="731CAB1B" w:rsidR="00531A9B" w:rsidRDefault="00531A9B" w:rsidP="00531A9B">
            <w:pPr>
              <w:jc w:val="center"/>
              <w:rPr>
                <w:rFonts w:ascii="Arial" w:hAnsi="Arial" w:cs="Arial"/>
                <w:sz w:val="20"/>
                <w:szCs w:val="20"/>
              </w:rPr>
            </w:pPr>
            <w:r>
              <w:rPr>
                <w:rFonts w:ascii="Arial" w:hAnsi="Arial" w:cs="Arial"/>
                <w:sz w:val="20"/>
                <w:szCs w:val="20"/>
              </w:rPr>
              <w:t>2</w:t>
            </w:r>
            <w:r w:rsidR="00B95447">
              <w:rPr>
                <w:rFonts w:ascii="Arial" w:hAnsi="Arial" w:cs="Arial"/>
                <w:sz w:val="20"/>
                <w:szCs w:val="20"/>
              </w:rPr>
              <w:t>52</w:t>
            </w:r>
            <w:r>
              <w:rPr>
                <w:rFonts w:ascii="Arial" w:hAnsi="Arial" w:cs="Arial"/>
                <w:sz w:val="20"/>
                <w:szCs w:val="20"/>
              </w:rPr>
              <w:t>,0</w:t>
            </w:r>
          </w:p>
        </w:tc>
        <w:tc>
          <w:tcPr>
            <w:tcW w:w="1540" w:type="dxa"/>
            <w:vAlign w:val="center"/>
          </w:tcPr>
          <w:p w14:paraId="3FEC139C" w14:textId="7462DB09" w:rsidR="00531A9B" w:rsidRDefault="00531A9B" w:rsidP="00531A9B">
            <w:pPr>
              <w:jc w:val="center"/>
              <w:rPr>
                <w:rFonts w:ascii="Arial" w:hAnsi="Arial" w:cs="Arial"/>
                <w:sz w:val="20"/>
                <w:szCs w:val="20"/>
              </w:rPr>
            </w:pPr>
            <w:r>
              <w:rPr>
                <w:rFonts w:ascii="Arial" w:hAnsi="Arial" w:cs="Arial"/>
                <w:sz w:val="20"/>
                <w:szCs w:val="20"/>
              </w:rPr>
              <w:t>2</w:t>
            </w:r>
            <w:r w:rsidR="00B95447">
              <w:rPr>
                <w:rFonts w:ascii="Arial" w:hAnsi="Arial" w:cs="Arial"/>
                <w:sz w:val="20"/>
                <w:szCs w:val="20"/>
              </w:rPr>
              <w:t>52</w:t>
            </w:r>
            <w:r>
              <w:rPr>
                <w:rFonts w:ascii="Arial" w:hAnsi="Arial" w:cs="Arial"/>
                <w:sz w:val="20"/>
                <w:szCs w:val="20"/>
              </w:rPr>
              <w:t>,0</w:t>
            </w:r>
          </w:p>
        </w:tc>
        <w:tc>
          <w:tcPr>
            <w:tcW w:w="1540" w:type="dxa"/>
            <w:vAlign w:val="center"/>
          </w:tcPr>
          <w:p w14:paraId="11CAC0F1" w14:textId="36E4FF59" w:rsidR="00531A9B" w:rsidRDefault="00531A9B" w:rsidP="00531A9B">
            <w:pPr>
              <w:jc w:val="center"/>
              <w:rPr>
                <w:rFonts w:ascii="Arial" w:hAnsi="Arial" w:cs="Arial"/>
                <w:sz w:val="20"/>
                <w:szCs w:val="20"/>
              </w:rPr>
            </w:pPr>
            <w:r>
              <w:rPr>
                <w:rFonts w:ascii="Arial" w:hAnsi="Arial" w:cs="Arial"/>
                <w:sz w:val="20"/>
                <w:szCs w:val="20"/>
              </w:rPr>
              <w:t>2</w:t>
            </w:r>
            <w:r w:rsidR="00B95447">
              <w:rPr>
                <w:rFonts w:ascii="Arial" w:hAnsi="Arial" w:cs="Arial"/>
                <w:sz w:val="20"/>
                <w:szCs w:val="20"/>
              </w:rPr>
              <w:t>52</w:t>
            </w:r>
            <w:r>
              <w:rPr>
                <w:rFonts w:ascii="Arial" w:hAnsi="Arial" w:cs="Arial"/>
                <w:sz w:val="20"/>
                <w:szCs w:val="20"/>
              </w:rPr>
              <w:t>,0</w:t>
            </w:r>
          </w:p>
        </w:tc>
      </w:tr>
      <w:tr w:rsidR="00F85CA5" w:rsidRPr="002E34CE" w14:paraId="5B9B25DF" w14:textId="77777777" w:rsidTr="000A5CA1">
        <w:trPr>
          <w:trHeight w:val="397"/>
          <w:jc w:val="center"/>
        </w:trPr>
        <w:tc>
          <w:tcPr>
            <w:tcW w:w="646" w:type="dxa"/>
            <w:vAlign w:val="center"/>
          </w:tcPr>
          <w:p w14:paraId="78FEDFC9" w14:textId="77777777" w:rsidR="00F85CA5" w:rsidRDefault="00F85CA5" w:rsidP="00F85CA5">
            <w:pPr>
              <w:jc w:val="center"/>
              <w:rPr>
                <w:rFonts w:ascii="Arial" w:hAnsi="Arial" w:cs="Arial"/>
                <w:b/>
                <w:sz w:val="20"/>
                <w:szCs w:val="20"/>
                <w:lang w:eastAsia="nl-NL"/>
              </w:rPr>
            </w:pPr>
          </w:p>
        </w:tc>
        <w:tc>
          <w:tcPr>
            <w:tcW w:w="5109" w:type="dxa"/>
            <w:vAlign w:val="center"/>
          </w:tcPr>
          <w:p w14:paraId="64DC2717" w14:textId="77777777" w:rsidR="00F85CA5" w:rsidRDefault="00F85CA5" w:rsidP="00F85CA5">
            <w:pPr>
              <w:contextualSpacing w:val="0"/>
              <w:rPr>
                <w:rFonts w:ascii="Arial" w:hAnsi="Arial" w:cs="Arial"/>
                <w:color w:val="000000"/>
                <w:sz w:val="20"/>
                <w:szCs w:val="20"/>
              </w:rPr>
            </w:pPr>
          </w:p>
        </w:tc>
        <w:tc>
          <w:tcPr>
            <w:tcW w:w="1489" w:type="dxa"/>
            <w:vAlign w:val="center"/>
          </w:tcPr>
          <w:p w14:paraId="6CD48DF8" w14:textId="5224C6F4" w:rsidR="00F85CA5" w:rsidRDefault="00B95447" w:rsidP="00F85CA5">
            <w:pPr>
              <w:jc w:val="center"/>
              <w:rPr>
                <w:rFonts w:ascii="Arial" w:hAnsi="Arial" w:cs="Arial"/>
                <w:sz w:val="20"/>
                <w:szCs w:val="20"/>
              </w:rPr>
            </w:pPr>
            <w:r>
              <w:rPr>
                <w:rFonts w:ascii="Arial" w:hAnsi="Arial" w:cs="Arial"/>
                <w:sz w:val="20"/>
                <w:szCs w:val="20"/>
              </w:rPr>
              <w:t>3</w:t>
            </w:r>
            <w:r w:rsidR="00F85CA5">
              <w:rPr>
                <w:rFonts w:ascii="Arial" w:hAnsi="Arial" w:cs="Arial"/>
                <w:sz w:val="20"/>
                <w:szCs w:val="20"/>
              </w:rPr>
              <w:t>,</w:t>
            </w:r>
            <w:r>
              <w:rPr>
                <w:rFonts w:ascii="Arial" w:hAnsi="Arial" w:cs="Arial"/>
                <w:sz w:val="20"/>
                <w:szCs w:val="20"/>
              </w:rPr>
              <w:t>66</w:t>
            </w:r>
            <w:r w:rsidR="00F85CA5">
              <w:rPr>
                <w:rFonts w:ascii="Arial" w:hAnsi="Arial" w:cs="Arial"/>
                <w:sz w:val="20"/>
                <w:szCs w:val="20"/>
              </w:rPr>
              <w:t>%</w:t>
            </w:r>
          </w:p>
        </w:tc>
        <w:tc>
          <w:tcPr>
            <w:tcW w:w="1540" w:type="dxa"/>
            <w:vAlign w:val="center"/>
          </w:tcPr>
          <w:p w14:paraId="31576386" w14:textId="6BFC94E0" w:rsidR="00F85CA5" w:rsidRDefault="00B95447" w:rsidP="00F85CA5">
            <w:pPr>
              <w:jc w:val="center"/>
              <w:rPr>
                <w:rFonts w:ascii="Arial" w:hAnsi="Arial" w:cs="Arial"/>
                <w:sz w:val="20"/>
                <w:szCs w:val="20"/>
              </w:rPr>
            </w:pPr>
            <w:r>
              <w:rPr>
                <w:rFonts w:ascii="Arial" w:hAnsi="Arial" w:cs="Arial"/>
                <w:sz w:val="20"/>
                <w:szCs w:val="20"/>
              </w:rPr>
              <w:t>3</w:t>
            </w:r>
            <w:r w:rsidR="00F85CA5">
              <w:rPr>
                <w:rFonts w:ascii="Arial" w:hAnsi="Arial" w:cs="Arial"/>
                <w:sz w:val="20"/>
                <w:szCs w:val="20"/>
              </w:rPr>
              <w:t>,</w:t>
            </w:r>
            <w:r>
              <w:rPr>
                <w:rFonts w:ascii="Arial" w:hAnsi="Arial" w:cs="Arial"/>
                <w:sz w:val="20"/>
                <w:szCs w:val="20"/>
              </w:rPr>
              <w:t>66</w:t>
            </w:r>
            <w:r w:rsidR="00F85CA5">
              <w:rPr>
                <w:rFonts w:ascii="Arial" w:hAnsi="Arial" w:cs="Arial"/>
                <w:sz w:val="20"/>
                <w:szCs w:val="20"/>
              </w:rPr>
              <w:t>%</w:t>
            </w:r>
          </w:p>
        </w:tc>
        <w:tc>
          <w:tcPr>
            <w:tcW w:w="1540" w:type="dxa"/>
            <w:vAlign w:val="center"/>
          </w:tcPr>
          <w:p w14:paraId="0091CC0C" w14:textId="4FD2F742" w:rsidR="00F85CA5" w:rsidRDefault="00B95447" w:rsidP="00F85CA5">
            <w:pPr>
              <w:jc w:val="center"/>
              <w:rPr>
                <w:rFonts w:ascii="Arial" w:hAnsi="Arial" w:cs="Arial"/>
                <w:sz w:val="20"/>
                <w:szCs w:val="20"/>
              </w:rPr>
            </w:pPr>
            <w:r>
              <w:rPr>
                <w:rFonts w:ascii="Arial" w:hAnsi="Arial" w:cs="Arial"/>
                <w:sz w:val="20"/>
                <w:szCs w:val="20"/>
              </w:rPr>
              <w:t>3,66</w:t>
            </w:r>
            <w:r w:rsidR="00F85CA5">
              <w:rPr>
                <w:rFonts w:ascii="Arial" w:hAnsi="Arial" w:cs="Arial"/>
                <w:sz w:val="20"/>
                <w:szCs w:val="20"/>
              </w:rPr>
              <w:t>%</w:t>
            </w:r>
          </w:p>
        </w:tc>
        <w:tc>
          <w:tcPr>
            <w:tcW w:w="1540" w:type="dxa"/>
            <w:vAlign w:val="center"/>
          </w:tcPr>
          <w:p w14:paraId="744D9CF5" w14:textId="48D8AA24" w:rsidR="00F85CA5" w:rsidRDefault="00B95447" w:rsidP="00F85CA5">
            <w:pPr>
              <w:jc w:val="center"/>
              <w:rPr>
                <w:rFonts w:ascii="Arial" w:hAnsi="Arial" w:cs="Arial"/>
                <w:sz w:val="20"/>
                <w:szCs w:val="20"/>
              </w:rPr>
            </w:pPr>
            <w:r>
              <w:rPr>
                <w:rFonts w:ascii="Arial" w:hAnsi="Arial" w:cs="Arial"/>
                <w:sz w:val="20"/>
                <w:szCs w:val="20"/>
              </w:rPr>
              <w:t>3,66</w:t>
            </w:r>
            <w:r w:rsidR="00F85CA5" w:rsidRPr="001D1981">
              <w:rPr>
                <w:rFonts w:ascii="Arial" w:hAnsi="Arial" w:cs="Arial"/>
                <w:sz w:val="20"/>
                <w:szCs w:val="20"/>
              </w:rPr>
              <w:t>%</w:t>
            </w:r>
          </w:p>
        </w:tc>
        <w:tc>
          <w:tcPr>
            <w:tcW w:w="1540" w:type="dxa"/>
            <w:vAlign w:val="center"/>
          </w:tcPr>
          <w:p w14:paraId="608B5079" w14:textId="60175A9B" w:rsidR="00F85CA5" w:rsidRDefault="00B95447" w:rsidP="00F85CA5">
            <w:pPr>
              <w:jc w:val="center"/>
              <w:rPr>
                <w:rFonts w:ascii="Arial" w:hAnsi="Arial" w:cs="Arial"/>
                <w:sz w:val="20"/>
                <w:szCs w:val="20"/>
              </w:rPr>
            </w:pPr>
            <w:r>
              <w:rPr>
                <w:rFonts w:ascii="Arial" w:hAnsi="Arial" w:cs="Arial"/>
                <w:sz w:val="20"/>
                <w:szCs w:val="20"/>
              </w:rPr>
              <w:t>3,66</w:t>
            </w:r>
            <w:r w:rsidR="00F85CA5">
              <w:rPr>
                <w:rFonts w:ascii="Arial" w:hAnsi="Arial" w:cs="Arial"/>
                <w:sz w:val="20"/>
                <w:szCs w:val="20"/>
              </w:rPr>
              <w:t>%</w:t>
            </w:r>
          </w:p>
        </w:tc>
      </w:tr>
      <w:tr w:rsidR="00B95447" w:rsidRPr="002E34CE" w14:paraId="2B27A47F" w14:textId="77777777" w:rsidTr="000A5CA1">
        <w:trPr>
          <w:trHeight w:val="397"/>
          <w:jc w:val="center"/>
        </w:trPr>
        <w:tc>
          <w:tcPr>
            <w:tcW w:w="646" w:type="dxa"/>
            <w:vAlign w:val="center"/>
          </w:tcPr>
          <w:p w14:paraId="34FFE41F" w14:textId="2ADE5D07" w:rsidR="00B95447" w:rsidRDefault="00B95447" w:rsidP="00F85CA5">
            <w:pPr>
              <w:jc w:val="center"/>
              <w:rPr>
                <w:rFonts w:ascii="Arial" w:hAnsi="Arial" w:cs="Arial"/>
                <w:b/>
                <w:sz w:val="20"/>
                <w:szCs w:val="20"/>
                <w:lang w:eastAsia="nl-NL"/>
              </w:rPr>
            </w:pPr>
            <w:r>
              <w:rPr>
                <w:rFonts w:ascii="Arial" w:hAnsi="Arial" w:cs="Arial"/>
                <w:b/>
                <w:sz w:val="20"/>
                <w:szCs w:val="20"/>
                <w:lang w:eastAsia="nl-NL"/>
              </w:rPr>
              <w:t>3</w:t>
            </w:r>
          </w:p>
        </w:tc>
        <w:tc>
          <w:tcPr>
            <w:tcW w:w="5109" w:type="dxa"/>
            <w:vAlign w:val="center"/>
          </w:tcPr>
          <w:p w14:paraId="57DF3D5F" w14:textId="7FC3D152" w:rsidR="00B95447" w:rsidRDefault="00B95447" w:rsidP="00F85CA5">
            <w:pPr>
              <w:contextualSpacing w:val="0"/>
              <w:rPr>
                <w:rFonts w:ascii="Arial" w:hAnsi="Arial" w:cs="Arial"/>
                <w:color w:val="000000"/>
                <w:sz w:val="20"/>
                <w:szCs w:val="20"/>
              </w:rPr>
            </w:pPr>
            <w:r>
              <w:rPr>
                <w:rFonts w:ascii="Arial" w:hAnsi="Arial" w:cs="Arial"/>
                <w:color w:val="000000"/>
                <w:sz w:val="20"/>
                <w:szCs w:val="20"/>
              </w:rPr>
              <w:t>Bijdrage ontwikkeling arbeidskosten 2021</w:t>
            </w:r>
          </w:p>
        </w:tc>
        <w:tc>
          <w:tcPr>
            <w:tcW w:w="1489" w:type="dxa"/>
            <w:vAlign w:val="center"/>
          </w:tcPr>
          <w:p w14:paraId="2A4243A0" w14:textId="0C8FE7F6" w:rsidR="00B95447" w:rsidRDefault="00B95447" w:rsidP="00F85CA5">
            <w:pPr>
              <w:jc w:val="center"/>
              <w:rPr>
                <w:rFonts w:ascii="Arial" w:hAnsi="Arial" w:cs="Arial"/>
                <w:sz w:val="20"/>
                <w:szCs w:val="20"/>
              </w:rPr>
            </w:pPr>
            <w:r>
              <w:rPr>
                <w:rFonts w:ascii="Arial" w:hAnsi="Arial" w:cs="Arial"/>
                <w:sz w:val="20"/>
                <w:szCs w:val="20"/>
              </w:rPr>
              <w:t>170,0*</w:t>
            </w:r>
          </w:p>
        </w:tc>
        <w:tc>
          <w:tcPr>
            <w:tcW w:w="1540" w:type="dxa"/>
            <w:vAlign w:val="center"/>
          </w:tcPr>
          <w:p w14:paraId="4B2909FF" w14:textId="146AF072" w:rsidR="00B95447" w:rsidRDefault="00B95447" w:rsidP="00F85CA5">
            <w:pPr>
              <w:jc w:val="center"/>
              <w:rPr>
                <w:rFonts w:ascii="Arial" w:hAnsi="Arial" w:cs="Arial"/>
                <w:sz w:val="20"/>
                <w:szCs w:val="20"/>
              </w:rPr>
            </w:pPr>
            <w:r>
              <w:rPr>
                <w:rFonts w:ascii="Arial" w:hAnsi="Arial" w:cs="Arial"/>
                <w:sz w:val="20"/>
                <w:szCs w:val="20"/>
              </w:rPr>
              <w:t>170,0</w:t>
            </w:r>
          </w:p>
        </w:tc>
        <w:tc>
          <w:tcPr>
            <w:tcW w:w="1540" w:type="dxa"/>
            <w:vAlign w:val="center"/>
          </w:tcPr>
          <w:p w14:paraId="0071504F" w14:textId="33CABFB3" w:rsidR="00B95447" w:rsidRDefault="00B95447" w:rsidP="00F85CA5">
            <w:pPr>
              <w:jc w:val="center"/>
              <w:rPr>
                <w:rFonts w:ascii="Arial" w:hAnsi="Arial" w:cs="Arial"/>
                <w:sz w:val="20"/>
                <w:szCs w:val="20"/>
              </w:rPr>
            </w:pPr>
            <w:r>
              <w:rPr>
                <w:rFonts w:ascii="Arial" w:hAnsi="Arial" w:cs="Arial"/>
                <w:sz w:val="20"/>
                <w:szCs w:val="20"/>
              </w:rPr>
              <w:t>170,0</w:t>
            </w:r>
          </w:p>
        </w:tc>
        <w:tc>
          <w:tcPr>
            <w:tcW w:w="1540" w:type="dxa"/>
            <w:vAlign w:val="center"/>
          </w:tcPr>
          <w:p w14:paraId="1622A3EB" w14:textId="1B92C451" w:rsidR="00B95447" w:rsidRDefault="00B95447" w:rsidP="00F85CA5">
            <w:pPr>
              <w:jc w:val="center"/>
              <w:rPr>
                <w:rFonts w:ascii="Arial" w:hAnsi="Arial" w:cs="Arial"/>
                <w:sz w:val="20"/>
                <w:szCs w:val="20"/>
              </w:rPr>
            </w:pPr>
            <w:r>
              <w:rPr>
                <w:rFonts w:ascii="Arial" w:hAnsi="Arial" w:cs="Arial"/>
                <w:sz w:val="20"/>
                <w:szCs w:val="20"/>
              </w:rPr>
              <w:t>170,0</w:t>
            </w:r>
          </w:p>
        </w:tc>
        <w:tc>
          <w:tcPr>
            <w:tcW w:w="1540" w:type="dxa"/>
            <w:vAlign w:val="center"/>
          </w:tcPr>
          <w:p w14:paraId="49F73135" w14:textId="0B50FB4D" w:rsidR="00B95447" w:rsidRDefault="00B95447" w:rsidP="00F85CA5">
            <w:pPr>
              <w:jc w:val="center"/>
              <w:rPr>
                <w:rFonts w:ascii="Arial" w:hAnsi="Arial" w:cs="Arial"/>
                <w:sz w:val="20"/>
                <w:szCs w:val="20"/>
              </w:rPr>
            </w:pPr>
            <w:r>
              <w:rPr>
                <w:rFonts w:ascii="Arial" w:hAnsi="Arial" w:cs="Arial"/>
                <w:sz w:val="20"/>
                <w:szCs w:val="20"/>
              </w:rPr>
              <w:t>170,0</w:t>
            </w:r>
          </w:p>
        </w:tc>
      </w:tr>
      <w:tr w:rsidR="00B95447" w:rsidRPr="002E34CE" w14:paraId="76D1D267" w14:textId="77777777" w:rsidTr="000A5CA1">
        <w:trPr>
          <w:trHeight w:val="397"/>
          <w:jc w:val="center"/>
        </w:trPr>
        <w:tc>
          <w:tcPr>
            <w:tcW w:w="646" w:type="dxa"/>
            <w:vAlign w:val="center"/>
          </w:tcPr>
          <w:p w14:paraId="4B62F1B0" w14:textId="77777777" w:rsidR="00B95447" w:rsidRDefault="00B95447" w:rsidP="00F85CA5">
            <w:pPr>
              <w:jc w:val="center"/>
              <w:rPr>
                <w:rFonts w:ascii="Arial" w:hAnsi="Arial" w:cs="Arial"/>
                <w:b/>
                <w:sz w:val="20"/>
                <w:szCs w:val="20"/>
                <w:lang w:eastAsia="nl-NL"/>
              </w:rPr>
            </w:pPr>
          </w:p>
        </w:tc>
        <w:tc>
          <w:tcPr>
            <w:tcW w:w="5109" w:type="dxa"/>
            <w:vAlign w:val="center"/>
          </w:tcPr>
          <w:p w14:paraId="2DDED2B1" w14:textId="77777777" w:rsidR="00B95447" w:rsidRDefault="00B95447" w:rsidP="00F85CA5">
            <w:pPr>
              <w:contextualSpacing w:val="0"/>
              <w:rPr>
                <w:rFonts w:ascii="Arial" w:hAnsi="Arial" w:cs="Arial"/>
                <w:color w:val="000000"/>
                <w:sz w:val="20"/>
                <w:szCs w:val="20"/>
              </w:rPr>
            </w:pPr>
          </w:p>
        </w:tc>
        <w:tc>
          <w:tcPr>
            <w:tcW w:w="1489" w:type="dxa"/>
            <w:vAlign w:val="center"/>
          </w:tcPr>
          <w:p w14:paraId="58459D67" w14:textId="104A73AB" w:rsidR="00B95447" w:rsidRDefault="00B95447" w:rsidP="00F85CA5">
            <w:pPr>
              <w:jc w:val="center"/>
              <w:rPr>
                <w:rFonts w:ascii="Arial" w:hAnsi="Arial" w:cs="Arial"/>
                <w:sz w:val="20"/>
                <w:szCs w:val="20"/>
              </w:rPr>
            </w:pPr>
            <w:r>
              <w:rPr>
                <w:rFonts w:ascii="Arial" w:hAnsi="Arial" w:cs="Arial"/>
                <w:sz w:val="20"/>
                <w:szCs w:val="20"/>
              </w:rPr>
              <w:t>2,47%</w:t>
            </w:r>
          </w:p>
        </w:tc>
        <w:tc>
          <w:tcPr>
            <w:tcW w:w="1540" w:type="dxa"/>
            <w:vAlign w:val="center"/>
          </w:tcPr>
          <w:p w14:paraId="01B44EBD" w14:textId="27930783" w:rsidR="00B95447" w:rsidRDefault="00B95447" w:rsidP="00F85CA5">
            <w:pPr>
              <w:jc w:val="center"/>
              <w:rPr>
                <w:rFonts w:ascii="Arial" w:hAnsi="Arial" w:cs="Arial"/>
                <w:sz w:val="20"/>
                <w:szCs w:val="20"/>
              </w:rPr>
            </w:pPr>
            <w:r>
              <w:rPr>
                <w:rFonts w:ascii="Arial" w:hAnsi="Arial" w:cs="Arial"/>
                <w:sz w:val="20"/>
                <w:szCs w:val="20"/>
              </w:rPr>
              <w:t>2,47%</w:t>
            </w:r>
          </w:p>
        </w:tc>
        <w:tc>
          <w:tcPr>
            <w:tcW w:w="1540" w:type="dxa"/>
            <w:vAlign w:val="center"/>
          </w:tcPr>
          <w:p w14:paraId="7D3D65B9" w14:textId="61E765D3" w:rsidR="00B95447" w:rsidRDefault="00B95447" w:rsidP="00F85CA5">
            <w:pPr>
              <w:jc w:val="center"/>
              <w:rPr>
                <w:rFonts w:ascii="Arial" w:hAnsi="Arial" w:cs="Arial"/>
                <w:sz w:val="20"/>
                <w:szCs w:val="20"/>
              </w:rPr>
            </w:pPr>
            <w:r>
              <w:rPr>
                <w:rFonts w:ascii="Arial" w:hAnsi="Arial" w:cs="Arial"/>
                <w:sz w:val="20"/>
                <w:szCs w:val="20"/>
              </w:rPr>
              <w:t>2,47%</w:t>
            </w:r>
          </w:p>
        </w:tc>
        <w:tc>
          <w:tcPr>
            <w:tcW w:w="1540" w:type="dxa"/>
            <w:vAlign w:val="center"/>
          </w:tcPr>
          <w:p w14:paraId="37746BD6" w14:textId="547D83E7" w:rsidR="00B95447" w:rsidRDefault="00B95447" w:rsidP="00F85CA5">
            <w:pPr>
              <w:jc w:val="center"/>
              <w:rPr>
                <w:rFonts w:ascii="Arial" w:hAnsi="Arial" w:cs="Arial"/>
                <w:sz w:val="20"/>
                <w:szCs w:val="20"/>
              </w:rPr>
            </w:pPr>
            <w:r>
              <w:rPr>
                <w:rFonts w:ascii="Arial" w:hAnsi="Arial" w:cs="Arial"/>
                <w:sz w:val="20"/>
                <w:szCs w:val="20"/>
              </w:rPr>
              <w:t>2,47%</w:t>
            </w:r>
          </w:p>
        </w:tc>
        <w:tc>
          <w:tcPr>
            <w:tcW w:w="1540" w:type="dxa"/>
            <w:vAlign w:val="center"/>
          </w:tcPr>
          <w:p w14:paraId="0859C471" w14:textId="5994D7F2" w:rsidR="00B95447" w:rsidRDefault="00B95447" w:rsidP="00F85CA5">
            <w:pPr>
              <w:jc w:val="center"/>
              <w:rPr>
                <w:rFonts w:ascii="Arial" w:hAnsi="Arial" w:cs="Arial"/>
                <w:sz w:val="20"/>
                <w:szCs w:val="20"/>
              </w:rPr>
            </w:pPr>
            <w:r>
              <w:rPr>
                <w:rFonts w:ascii="Arial" w:hAnsi="Arial" w:cs="Arial"/>
                <w:sz w:val="20"/>
                <w:szCs w:val="20"/>
              </w:rPr>
              <w:t>2,47%</w:t>
            </w:r>
          </w:p>
        </w:tc>
      </w:tr>
      <w:tr w:rsidR="00B95447" w:rsidRPr="002E34CE" w14:paraId="26DA3A90" w14:textId="77777777" w:rsidTr="000A5CA1">
        <w:trPr>
          <w:trHeight w:val="397"/>
          <w:jc w:val="center"/>
        </w:trPr>
        <w:tc>
          <w:tcPr>
            <w:tcW w:w="646" w:type="dxa"/>
            <w:vAlign w:val="center"/>
          </w:tcPr>
          <w:p w14:paraId="19A7AC37" w14:textId="1D05712B" w:rsidR="00B95447" w:rsidRDefault="00B95447" w:rsidP="00F85CA5">
            <w:pPr>
              <w:jc w:val="center"/>
              <w:rPr>
                <w:rFonts w:ascii="Arial" w:hAnsi="Arial" w:cs="Arial"/>
                <w:b/>
                <w:sz w:val="20"/>
                <w:szCs w:val="20"/>
                <w:lang w:eastAsia="nl-NL"/>
              </w:rPr>
            </w:pPr>
            <w:r>
              <w:rPr>
                <w:rFonts w:ascii="Arial" w:hAnsi="Arial" w:cs="Arial"/>
                <w:b/>
                <w:sz w:val="20"/>
                <w:szCs w:val="20"/>
                <w:lang w:eastAsia="nl-NL"/>
              </w:rPr>
              <w:t>4</w:t>
            </w:r>
          </w:p>
        </w:tc>
        <w:tc>
          <w:tcPr>
            <w:tcW w:w="5109" w:type="dxa"/>
            <w:vAlign w:val="center"/>
          </w:tcPr>
          <w:p w14:paraId="508685A8" w14:textId="7DBE11F5" w:rsidR="00B95447" w:rsidRDefault="00B95447" w:rsidP="00F85CA5">
            <w:pPr>
              <w:contextualSpacing w:val="0"/>
              <w:rPr>
                <w:rFonts w:ascii="Arial" w:hAnsi="Arial" w:cs="Arial"/>
                <w:color w:val="000000"/>
                <w:sz w:val="20"/>
                <w:szCs w:val="20"/>
              </w:rPr>
            </w:pPr>
            <w:r>
              <w:rPr>
                <w:rFonts w:ascii="Arial" w:hAnsi="Arial" w:cs="Arial"/>
                <w:color w:val="000000"/>
                <w:sz w:val="20"/>
                <w:szCs w:val="20"/>
              </w:rPr>
              <w:t>Prijsbijstelling 2021</w:t>
            </w:r>
          </w:p>
        </w:tc>
        <w:tc>
          <w:tcPr>
            <w:tcW w:w="1489" w:type="dxa"/>
            <w:vAlign w:val="center"/>
          </w:tcPr>
          <w:p w14:paraId="53C26967" w14:textId="6907D0DC" w:rsidR="00B95447" w:rsidRDefault="00B95447" w:rsidP="00F85CA5">
            <w:pPr>
              <w:jc w:val="center"/>
              <w:rPr>
                <w:rFonts w:ascii="Arial" w:hAnsi="Arial" w:cs="Arial"/>
                <w:sz w:val="20"/>
                <w:szCs w:val="20"/>
              </w:rPr>
            </w:pPr>
            <w:r>
              <w:rPr>
                <w:rFonts w:ascii="Arial" w:hAnsi="Arial" w:cs="Arial"/>
                <w:sz w:val="20"/>
                <w:szCs w:val="20"/>
              </w:rPr>
              <w:t>23,5*</w:t>
            </w:r>
          </w:p>
        </w:tc>
        <w:tc>
          <w:tcPr>
            <w:tcW w:w="1540" w:type="dxa"/>
            <w:vAlign w:val="center"/>
          </w:tcPr>
          <w:p w14:paraId="6452796B" w14:textId="1CE939C9" w:rsidR="00B95447" w:rsidRDefault="00B95447" w:rsidP="00F85CA5">
            <w:pPr>
              <w:jc w:val="center"/>
              <w:rPr>
                <w:rFonts w:ascii="Arial" w:hAnsi="Arial" w:cs="Arial"/>
                <w:sz w:val="20"/>
                <w:szCs w:val="20"/>
              </w:rPr>
            </w:pPr>
            <w:r>
              <w:rPr>
                <w:rFonts w:ascii="Arial" w:hAnsi="Arial" w:cs="Arial"/>
                <w:sz w:val="20"/>
                <w:szCs w:val="20"/>
              </w:rPr>
              <w:t>23,5</w:t>
            </w:r>
          </w:p>
        </w:tc>
        <w:tc>
          <w:tcPr>
            <w:tcW w:w="1540" w:type="dxa"/>
            <w:vAlign w:val="center"/>
          </w:tcPr>
          <w:p w14:paraId="4B08F861" w14:textId="7C6DA39A" w:rsidR="00B95447" w:rsidRDefault="00B95447" w:rsidP="00F85CA5">
            <w:pPr>
              <w:jc w:val="center"/>
              <w:rPr>
                <w:rFonts w:ascii="Arial" w:hAnsi="Arial" w:cs="Arial"/>
                <w:sz w:val="20"/>
                <w:szCs w:val="20"/>
              </w:rPr>
            </w:pPr>
            <w:r>
              <w:rPr>
                <w:rFonts w:ascii="Arial" w:hAnsi="Arial" w:cs="Arial"/>
                <w:sz w:val="20"/>
                <w:szCs w:val="20"/>
              </w:rPr>
              <w:t>23,5</w:t>
            </w:r>
          </w:p>
        </w:tc>
        <w:tc>
          <w:tcPr>
            <w:tcW w:w="1540" w:type="dxa"/>
            <w:vAlign w:val="center"/>
          </w:tcPr>
          <w:p w14:paraId="322D7A67" w14:textId="3098F8FF" w:rsidR="00B95447" w:rsidRDefault="00B95447" w:rsidP="00F85CA5">
            <w:pPr>
              <w:jc w:val="center"/>
              <w:rPr>
                <w:rFonts w:ascii="Arial" w:hAnsi="Arial" w:cs="Arial"/>
                <w:sz w:val="20"/>
                <w:szCs w:val="20"/>
              </w:rPr>
            </w:pPr>
            <w:r>
              <w:rPr>
                <w:rFonts w:ascii="Arial" w:hAnsi="Arial" w:cs="Arial"/>
                <w:sz w:val="20"/>
                <w:szCs w:val="20"/>
              </w:rPr>
              <w:t>23,5</w:t>
            </w:r>
          </w:p>
        </w:tc>
        <w:tc>
          <w:tcPr>
            <w:tcW w:w="1540" w:type="dxa"/>
            <w:vAlign w:val="center"/>
          </w:tcPr>
          <w:p w14:paraId="15BDA11B" w14:textId="4C8D0F29" w:rsidR="00B95447" w:rsidRDefault="00B95447" w:rsidP="00F85CA5">
            <w:pPr>
              <w:jc w:val="center"/>
              <w:rPr>
                <w:rFonts w:ascii="Arial" w:hAnsi="Arial" w:cs="Arial"/>
                <w:sz w:val="20"/>
                <w:szCs w:val="20"/>
              </w:rPr>
            </w:pPr>
            <w:r>
              <w:rPr>
                <w:rFonts w:ascii="Arial" w:hAnsi="Arial" w:cs="Arial"/>
                <w:sz w:val="20"/>
                <w:szCs w:val="20"/>
              </w:rPr>
              <w:t>23,5</w:t>
            </w:r>
          </w:p>
        </w:tc>
      </w:tr>
      <w:tr w:rsidR="00B95447" w:rsidRPr="002E34CE" w14:paraId="70502AAC" w14:textId="77777777" w:rsidTr="000A5CA1">
        <w:trPr>
          <w:trHeight w:val="397"/>
          <w:jc w:val="center"/>
        </w:trPr>
        <w:tc>
          <w:tcPr>
            <w:tcW w:w="646" w:type="dxa"/>
            <w:vAlign w:val="center"/>
          </w:tcPr>
          <w:p w14:paraId="4123936A" w14:textId="77777777" w:rsidR="00B95447" w:rsidRDefault="00B95447" w:rsidP="00F85CA5">
            <w:pPr>
              <w:jc w:val="center"/>
              <w:rPr>
                <w:rFonts w:ascii="Arial" w:hAnsi="Arial" w:cs="Arial"/>
                <w:b/>
                <w:sz w:val="20"/>
                <w:szCs w:val="20"/>
                <w:lang w:eastAsia="nl-NL"/>
              </w:rPr>
            </w:pPr>
          </w:p>
        </w:tc>
        <w:tc>
          <w:tcPr>
            <w:tcW w:w="5109" w:type="dxa"/>
            <w:vAlign w:val="center"/>
          </w:tcPr>
          <w:p w14:paraId="0CDB3243" w14:textId="77777777" w:rsidR="00B95447" w:rsidRDefault="00B95447" w:rsidP="00F85CA5">
            <w:pPr>
              <w:contextualSpacing w:val="0"/>
              <w:rPr>
                <w:rFonts w:ascii="Arial" w:hAnsi="Arial" w:cs="Arial"/>
                <w:color w:val="000000"/>
                <w:sz w:val="20"/>
                <w:szCs w:val="20"/>
              </w:rPr>
            </w:pPr>
          </w:p>
        </w:tc>
        <w:tc>
          <w:tcPr>
            <w:tcW w:w="1489" w:type="dxa"/>
            <w:vAlign w:val="center"/>
          </w:tcPr>
          <w:p w14:paraId="5023E544" w14:textId="2A01004C" w:rsidR="00B95447" w:rsidRDefault="00B95447" w:rsidP="00F85CA5">
            <w:pPr>
              <w:jc w:val="center"/>
              <w:rPr>
                <w:rFonts w:ascii="Arial" w:hAnsi="Arial" w:cs="Arial"/>
                <w:sz w:val="20"/>
                <w:szCs w:val="20"/>
              </w:rPr>
            </w:pPr>
            <w:r>
              <w:rPr>
                <w:rFonts w:ascii="Arial" w:hAnsi="Arial" w:cs="Arial"/>
                <w:sz w:val="20"/>
                <w:szCs w:val="20"/>
              </w:rPr>
              <w:t>1,96%</w:t>
            </w:r>
          </w:p>
        </w:tc>
        <w:tc>
          <w:tcPr>
            <w:tcW w:w="1540" w:type="dxa"/>
            <w:vAlign w:val="center"/>
          </w:tcPr>
          <w:p w14:paraId="0C1F5300" w14:textId="2D5C94DF" w:rsidR="00B95447" w:rsidRDefault="00B95447" w:rsidP="00F85CA5">
            <w:pPr>
              <w:jc w:val="center"/>
              <w:rPr>
                <w:rFonts w:ascii="Arial" w:hAnsi="Arial" w:cs="Arial"/>
                <w:sz w:val="20"/>
                <w:szCs w:val="20"/>
              </w:rPr>
            </w:pPr>
            <w:r>
              <w:rPr>
                <w:rFonts w:ascii="Arial" w:hAnsi="Arial" w:cs="Arial"/>
                <w:sz w:val="20"/>
                <w:szCs w:val="20"/>
              </w:rPr>
              <w:t>1,96%</w:t>
            </w:r>
          </w:p>
        </w:tc>
        <w:tc>
          <w:tcPr>
            <w:tcW w:w="1540" w:type="dxa"/>
            <w:vAlign w:val="center"/>
          </w:tcPr>
          <w:p w14:paraId="28BFCCB1" w14:textId="6BDF2DBB" w:rsidR="00B95447" w:rsidRDefault="00B95447" w:rsidP="00F85CA5">
            <w:pPr>
              <w:jc w:val="center"/>
              <w:rPr>
                <w:rFonts w:ascii="Arial" w:hAnsi="Arial" w:cs="Arial"/>
                <w:sz w:val="20"/>
                <w:szCs w:val="20"/>
              </w:rPr>
            </w:pPr>
            <w:r>
              <w:rPr>
                <w:rFonts w:ascii="Arial" w:hAnsi="Arial" w:cs="Arial"/>
                <w:sz w:val="20"/>
                <w:szCs w:val="20"/>
              </w:rPr>
              <w:t>1,96%</w:t>
            </w:r>
          </w:p>
        </w:tc>
        <w:tc>
          <w:tcPr>
            <w:tcW w:w="1540" w:type="dxa"/>
            <w:vAlign w:val="center"/>
          </w:tcPr>
          <w:p w14:paraId="611C63C9" w14:textId="3C0114E9" w:rsidR="00B95447" w:rsidRDefault="00B95447" w:rsidP="00F85CA5">
            <w:pPr>
              <w:jc w:val="center"/>
              <w:rPr>
                <w:rFonts w:ascii="Arial" w:hAnsi="Arial" w:cs="Arial"/>
                <w:sz w:val="20"/>
                <w:szCs w:val="20"/>
              </w:rPr>
            </w:pPr>
            <w:r>
              <w:rPr>
                <w:rFonts w:ascii="Arial" w:hAnsi="Arial" w:cs="Arial"/>
                <w:sz w:val="20"/>
                <w:szCs w:val="20"/>
              </w:rPr>
              <w:t>1,96%</w:t>
            </w:r>
          </w:p>
        </w:tc>
        <w:tc>
          <w:tcPr>
            <w:tcW w:w="1540" w:type="dxa"/>
            <w:vAlign w:val="center"/>
          </w:tcPr>
          <w:p w14:paraId="192D0CC9" w14:textId="432E79EA" w:rsidR="00B95447" w:rsidRDefault="00B95447" w:rsidP="00F85CA5">
            <w:pPr>
              <w:jc w:val="center"/>
              <w:rPr>
                <w:rFonts w:ascii="Arial" w:hAnsi="Arial" w:cs="Arial"/>
                <w:sz w:val="20"/>
                <w:szCs w:val="20"/>
              </w:rPr>
            </w:pPr>
            <w:r>
              <w:rPr>
                <w:rFonts w:ascii="Arial" w:hAnsi="Arial" w:cs="Arial"/>
                <w:sz w:val="20"/>
                <w:szCs w:val="20"/>
              </w:rPr>
              <w:t>1,96%</w:t>
            </w:r>
          </w:p>
        </w:tc>
      </w:tr>
      <w:tr w:rsidR="00F85CA5" w:rsidRPr="001D1981" w14:paraId="40A763F3" w14:textId="77777777" w:rsidTr="000A5CA1">
        <w:trPr>
          <w:trHeight w:val="397"/>
          <w:jc w:val="center"/>
        </w:trPr>
        <w:tc>
          <w:tcPr>
            <w:tcW w:w="646" w:type="dxa"/>
            <w:vAlign w:val="center"/>
          </w:tcPr>
          <w:p w14:paraId="4057876C" w14:textId="362AC91F" w:rsidR="00F85CA5" w:rsidRPr="001D1981" w:rsidRDefault="00B95447" w:rsidP="00F85CA5">
            <w:pPr>
              <w:jc w:val="center"/>
              <w:rPr>
                <w:rFonts w:ascii="Arial" w:hAnsi="Arial" w:cs="Arial"/>
                <w:b/>
                <w:sz w:val="20"/>
                <w:szCs w:val="20"/>
                <w:lang w:eastAsia="nl-NL"/>
              </w:rPr>
            </w:pPr>
            <w:bookmarkStart w:id="3" w:name="_Hlk71209828"/>
            <w:bookmarkStart w:id="4" w:name="_Hlk516055471"/>
            <w:r>
              <w:rPr>
                <w:rFonts w:ascii="Arial" w:hAnsi="Arial" w:cs="Arial"/>
                <w:b/>
                <w:sz w:val="20"/>
                <w:szCs w:val="20"/>
                <w:lang w:eastAsia="nl-NL"/>
              </w:rPr>
              <w:t>5</w:t>
            </w:r>
          </w:p>
        </w:tc>
        <w:tc>
          <w:tcPr>
            <w:tcW w:w="5109" w:type="dxa"/>
            <w:vAlign w:val="center"/>
          </w:tcPr>
          <w:p w14:paraId="78F31365" w14:textId="07032EB6" w:rsidR="00F85CA5" w:rsidRPr="001D1981" w:rsidRDefault="00F85CA5" w:rsidP="00F85CA5">
            <w:pPr>
              <w:contextualSpacing w:val="0"/>
              <w:rPr>
                <w:rFonts w:ascii="Arial" w:hAnsi="Arial" w:cs="Arial"/>
                <w:sz w:val="20"/>
                <w:szCs w:val="20"/>
              </w:rPr>
            </w:pPr>
            <w:r w:rsidRPr="001D1981">
              <w:rPr>
                <w:rFonts w:ascii="Arial" w:hAnsi="Arial" w:cs="Arial"/>
                <w:sz w:val="20"/>
                <w:szCs w:val="20"/>
              </w:rPr>
              <w:t>Bijdrage ontwikkeling arbeidskosten</w:t>
            </w:r>
            <w:r w:rsidR="00B95447">
              <w:rPr>
                <w:rFonts w:ascii="Arial" w:hAnsi="Arial" w:cs="Arial"/>
                <w:sz w:val="20"/>
                <w:szCs w:val="20"/>
              </w:rPr>
              <w:t>, overloop 2020</w:t>
            </w:r>
          </w:p>
        </w:tc>
        <w:tc>
          <w:tcPr>
            <w:tcW w:w="1489" w:type="dxa"/>
            <w:vAlign w:val="center"/>
          </w:tcPr>
          <w:p w14:paraId="3B349DDA" w14:textId="68228CF5" w:rsidR="00F85CA5" w:rsidRPr="001D1981" w:rsidRDefault="00F85CA5" w:rsidP="00F85CA5">
            <w:pPr>
              <w:jc w:val="center"/>
              <w:rPr>
                <w:rFonts w:ascii="Arial" w:hAnsi="Arial" w:cs="Arial"/>
                <w:sz w:val="20"/>
                <w:szCs w:val="20"/>
              </w:rPr>
            </w:pPr>
            <w:r>
              <w:rPr>
                <w:rFonts w:ascii="Arial" w:hAnsi="Arial" w:cs="Arial"/>
                <w:sz w:val="20"/>
                <w:szCs w:val="20"/>
              </w:rPr>
              <w:t>13,1*</w:t>
            </w:r>
          </w:p>
        </w:tc>
        <w:tc>
          <w:tcPr>
            <w:tcW w:w="1540" w:type="dxa"/>
            <w:vAlign w:val="center"/>
          </w:tcPr>
          <w:p w14:paraId="6C988604" w14:textId="60B3CFA3" w:rsidR="00F85CA5" w:rsidRPr="001D1981" w:rsidRDefault="00F85CA5" w:rsidP="00F85CA5">
            <w:pPr>
              <w:jc w:val="center"/>
              <w:rPr>
                <w:rFonts w:ascii="Arial" w:hAnsi="Arial" w:cs="Arial"/>
                <w:sz w:val="20"/>
                <w:szCs w:val="20"/>
              </w:rPr>
            </w:pPr>
            <w:r>
              <w:rPr>
                <w:rFonts w:ascii="Arial" w:hAnsi="Arial" w:cs="Arial"/>
                <w:sz w:val="20"/>
                <w:szCs w:val="20"/>
              </w:rPr>
              <w:t>13,1</w:t>
            </w:r>
          </w:p>
        </w:tc>
        <w:tc>
          <w:tcPr>
            <w:tcW w:w="1540" w:type="dxa"/>
            <w:vAlign w:val="center"/>
          </w:tcPr>
          <w:p w14:paraId="325A2EC8" w14:textId="2199E931" w:rsidR="00F85CA5" w:rsidRPr="001D1981" w:rsidRDefault="00F85CA5" w:rsidP="00F85CA5">
            <w:pPr>
              <w:jc w:val="center"/>
              <w:rPr>
                <w:rFonts w:ascii="Arial" w:hAnsi="Arial" w:cs="Arial"/>
                <w:sz w:val="20"/>
                <w:szCs w:val="20"/>
              </w:rPr>
            </w:pPr>
            <w:r>
              <w:rPr>
                <w:rFonts w:ascii="Arial" w:hAnsi="Arial" w:cs="Arial"/>
                <w:sz w:val="20"/>
                <w:szCs w:val="20"/>
              </w:rPr>
              <w:t>13,1</w:t>
            </w:r>
          </w:p>
        </w:tc>
        <w:tc>
          <w:tcPr>
            <w:tcW w:w="1540" w:type="dxa"/>
            <w:vAlign w:val="center"/>
          </w:tcPr>
          <w:p w14:paraId="000AE779" w14:textId="7C3A5FF1" w:rsidR="00F85CA5" w:rsidRDefault="00F85CA5" w:rsidP="00F85CA5">
            <w:pPr>
              <w:jc w:val="center"/>
              <w:rPr>
                <w:rFonts w:ascii="Arial" w:hAnsi="Arial" w:cs="Arial"/>
                <w:sz w:val="20"/>
                <w:szCs w:val="20"/>
              </w:rPr>
            </w:pPr>
            <w:r>
              <w:rPr>
                <w:rFonts w:ascii="Arial" w:hAnsi="Arial" w:cs="Arial"/>
                <w:sz w:val="20"/>
                <w:szCs w:val="20"/>
              </w:rPr>
              <w:t>13,1</w:t>
            </w:r>
          </w:p>
        </w:tc>
        <w:tc>
          <w:tcPr>
            <w:tcW w:w="1540" w:type="dxa"/>
            <w:vAlign w:val="center"/>
          </w:tcPr>
          <w:p w14:paraId="48C174B7" w14:textId="5EB9269B" w:rsidR="00F85CA5" w:rsidRPr="001D1981" w:rsidRDefault="00F85CA5" w:rsidP="00F85CA5">
            <w:pPr>
              <w:jc w:val="center"/>
              <w:rPr>
                <w:rFonts w:ascii="Arial" w:hAnsi="Arial" w:cs="Arial"/>
                <w:sz w:val="20"/>
                <w:szCs w:val="20"/>
              </w:rPr>
            </w:pPr>
            <w:r>
              <w:rPr>
                <w:rFonts w:ascii="Arial" w:hAnsi="Arial" w:cs="Arial"/>
                <w:sz w:val="20"/>
                <w:szCs w:val="20"/>
              </w:rPr>
              <w:t>13,1</w:t>
            </w:r>
          </w:p>
        </w:tc>
      </w:tr>
      <w:bookmarkEnd w:id="3"/>
      <w:bookmarkEnd w:id="4"/>
      <w:tr w:rsidR="000D6C4D" w:rsidRPr="001D1981" w14:paraId="397382CE" w14:textId="77777777" w:rsidTr="000A5CA1">
        <w:trPr>
          <w:trHeight w:val="397"/>
          <w:jc w:val="center"/>
        </w:trPr>
        <w:tc>
          <w:tcPr>
            <w:tcW w:w="646" w:type="dxa"/>
            <w:vAlign w:val="center"/>
          </w:tcPr>
          <w:p w14:paraId="48B5B15E" w14:textId="77777777" w:rsidR="000D6C4D" w:rsidRDefault="000D6C4D" w:rsidP="000D6C4D">
            <w:pPr>
              <w:jc w:val="center"/>
              <w:rPr>
                <w:rFonts w:ascii="Arial" w:hAnsi="Arial" w:cs="Arial"/>
                <w:b/>
                <w:sz w:val="20"/>
                <w:szCs w:val="20"/>
                <w:lang w:eastAsia="nl-NL"/>
              </w:rPr>
            </w:pPr>
          </w:p>
        </w:tc>
        <w:tc>
          <w:tcPr>
            <w:tcW w:w="5109" w:type="dxa"/>
            <w:vAlign w:val="center"/>
          </w:tcPr>
          <w:p w14:paraId="7D622CB9" w14:textId="77777777" w:rsidR="000D6C4D" w:rsidRPr="001D1981" w:rsidRDefault="000D6C4D" w:rsidP="000D6C4D">
            <w:pPr>
              <w:contextualSpacing w:val="0"/>
              <w:rPr>
                <w:rFonts w:ascii="Arial" w:hAnsi="Arial" w:cs="Arial"/>
                <w:sz w:val="20"/>
                <w:szCs w:val="20"/>
              </w:rPr>
            </w:pPr>
          </w:p>
        </w:tc>
        <w:tc>
          <w:tcPr>
            <w:tcW w:w="1489" w:type="dxa"/>
            <w:vAlign w:val="center"/>
          </w:tcPr>
          <w:p w14:paraId="3A5AC3A5" w14:textId="380A725E" w:rsidR="000D6C4D" w:rsidRDefault="000D6C4D" w:rsidP="000D6C4D">
            <w:pPr>
              <w:jc w:val="center"/>
              <w:rPr>
                <w:rFonts w:ascii="Arial" w:hAnsi="Arial" w:cs="Arial"/>
                <w:sz w:val="20"/>
                <w:szCs w:val="20"/>
              </w:rPr>
            </w:pPr>
            <w:r>
              <w:rPr>
                <w:rFonts w:ascii="Arial" w:hAnsi="Arial" w:cs="Arial"/>
                <w:sz w:val="20"/>
                <w:szCs w:val="20"/>
              </w:rPr>
              <w:t>0,19%</w:t>
            </w:r>
          </w:p>
        </w:tc>
        <w:tc>
          <w:tcPr>
            <w:tcW w:w="1540" w:type="dxa"/>
            <w:vAlign w:val="center"/>
          </w:tcPr>
          <w:p w14:paraId="47107652" w14:textId="03D241F1" w:rsidR="000D6C4D" w:rsidRDefault="000D6C4D" w:rsidP="000D6C4D">
            <w:pPr>
              <w:jc w:val="center"/>
              <w:rPr>
                <w:rFonts w:ascii="Arial" w:hAnsi="Arial" w:cs="Arial"/>
                <w:sz w:val="20"/>
                <w:szCs w:val="20"/>
              </w:rPr>
            </w:pPr>
            <w:r>
              <w:rPr>
                <w:rFonts w:ascii="Arial" w:hAnsi="Arial" w:cs="Arial"/>
                <w:sz w:val="20"/>
                <w:szCs w:val="20"/>
              </w:rPr>
              <w:t>0,19%</w:t>
            </w:r>
          </w:p>
        </w:tc>
        <w:tc>
          <w:tcPr>
            <w:tcW w:w="1540" w:type="dxa"/>
            <w:vAlign w:val="center"/>
          </w:tcPr>
          <w:p w14:paraId="5D97F869" w14:textId="34385A19" w:rsidR="000D6C4D" w:rsidRDefault="000D6C4D" w:rsidP="000D6C4D">
            <w:pPr>
              <w:jc w:val="center"/>
              <w:rPr>
                <w:rFonts w:ascii="Arial" w:hAnsi="Arial" w:cs="Arial"/>
                <w:sz w:val="20"/>
                <w:szCs w:val="20"/>
              </w:rPr>
            </w:pPr>
            <w:r>
              <w:rPr>
                <w:rFonts w:ascii="Arial" w:hAnsi="Arial" w:cs="Arial"/>
                <w:sz w:val="20"/>
                <w:szCs w:val="20"/>
              </w:rPr>
              <w:t>0,19%</w:t>
            </w:r>
          </w:p>
        </w:tc>
        <w:tc>
          <w:tcPr>
            <w:tcW w:w="1540" w:type="dxa"/>
            <w:vAlign w:val="center"/>
          </w:tcPr>
          <w:p w14:paraId="2A21BF12" w14:textId="70E5369D" w:rsidR="000D6C4D" w:rsidRDefault="000D6C4D" w:rsidP="000D6C4D">
            <w:pPr>
              <w:jc w:val="center"/>
              <w:rPr>
                <w:rFonts w:ascii="Arial" w:hAnsi="Arial" w:cs="Arial"/>
                <w:sz w:val="20"/>
                <w:szCs w:val="20"/>
              </w:rPr>
            </w:pPr>
            <w:r>
              <w:rPr>
                <w:rFonts w:ascii="Arial" w:hAnsi="Arial" w:cs="Arial"/>
                <w:sz w:val="20"/>
                <w:szCs w:val="20"/>
              </w:rPr>
              <w:t>0,19%</w:t>
            </w:r>
          </w:p>
        </w:tc>
        <w:tc>
          <w:tcPr>
            <w:tcW w:w="1540" w:type="dxa"/>
            <w:vAlign w:val="center"/>
          </w:tcPr>
          <w:p w14:paraId="6BABD0BB" w14:textId="246D1475" w:rsidR="000D6C4D" w:rsidRDefault="000D6C4D" w:rsidP="000D6C4D">
            <w:pPr>
              <w:jc w:val="center"/>
              <w:rPr>
                <w:rFonts w:ascii="Arial" w:hAnsi="Arial" w:cs="Arial"/>
                <w:sz w:val="20"/>
                <w:szCs w:val="20"/>
              </w:rPr>
            </w:pPr>
            <w:r>
              <w:rPr>
                <w:rFonts w:ascii="Arial" w:hAnsi="Arial" w:cs="Arial"/>
                <w:sz w:val="20"/>
                <w:szCs w:val="20"/>
              </w:rPr>
              <w:t>0,19%</w:t>
            </w:r>
          </w:p>
        </w:tc>
      </w:tr>
      <w:tr w:rsidR="000D6C4D" w:rsidRPr="001D1981" w14:paraId="1B37B36E" w14:textId="77777777" w:rsidTr="000A5CA1">
        <w:tblPrEx>
          <w:jc w:val="left"/>
        </w:tblPrEx>
        <w:trPr>
          <w:trHeight w:val="397"/>
        </w:trPr>
        <w:tc>
          <w:tcPr>
            <w:tcW w:w="646" w:type="dxa"/>
            <w:vAlign w:val="center"/>
          </w:tcPr>
          <w:p w14:paraId="70B24873" w14:textId="1CCCFBEF" w:rsidR="000D6C4D" w:rsidRPr="001D1981" w:rsidRDefault="00B95447" w:rsidP="000D6C4D">
            <w:pPr>
              <w:jc w:val="center"/>
              <w:rPr>
                <w:rFonts w:ascii="Arial" w:hAnsi="Arial" w:cs="Arial"/>
                <w:b/>
                <w:sz w:val="20"/>
                <w:szCs w:val="20"/>
                <w:lang w:eastAsia="nl-NL"/>
              </w:rPr>
            </w:pPr>
            <w:r>
              <w:rPr>
                <w:rFonts w:ascii="Arial" w:hAnsi="Arial" w:cs="Arial"/>
                <w:b/>
                <w:sz w:val="20"/>
                <w:szCs w:val="20"/>
                <w:lang w:eastAsia="nl-NL"/>
              </w:rPr>
              <w:t>6</w:t>
            </w:r>
          </w:p>
        </w:tc>
        <w:tc>
          <w:tcPr>
            <w:tcW w:w="5109" w:type="dxa"/>
            <w:vAlign w:val="center"/>
          </w:tcPr>
          <w:p w14:paraId="0292688E" w14:textId="77777777" w:rsidR="000D6C4D" w:rsidRPr="001D1981" w:rsidRDefault="000D6C4D" w:rsidP="000D6C4D">
            <w:pPr>
              <w:contextualSpacing w:val="0"/>
              <w:rPr>
                <w:rFonts w:ascii="Arial" w:eastAsia="Times New Roman" w:hAnsi="Arial" w:cs="Arial"/>
                <w:sz w:val="20"/>
                <w:szCs w:val="20"/>
                <w:lang w:eastAsia="nl-NL"/>
              </w:rPr>
            </w:pPr>
            <w:r w:rsidRPr="001D1981">
              <w:rPr>
                <w:rFonts w:ascii="Arial" w:eastAsia="Times New Roman" w:hAnsi="Arial" w:cs="Arial"/>
                <w:sz w:val="20"/>
                <w:szCs w:val="20"/>
                <w:lang w:eastAsia="nl-NL"/>
              </w:rPr>
              <w:t>Technisch vmbo (regeerakkoord)</w:t>
            </w:r>
          </w:p>
        </w:tc>
        <w:tc>
          <w:tcPr>
            <w:tcW w:w="1489" w:type="dxa"/>
            <w:vAlign w:val="center"/>
          </w:tcPr>
          <w:p w14:paraId="34A19748" w14:textId="45697142" w:rsidR="000D6C4D" w:rsidRPr="001D1981" w:rsidRDefault="000D6C4D" w:rsidP="000D6C4D">
            <w:pPr>
              <w:jc w:val="center"/>
              <w:rPr>
                <w:rFonts w:ascii="Arial" w:hAnsi="Arial" w:cs="Arial"/>
                <w:sz w:val="20"/>
                <w:szCs w:val="20"/>
              </w:rPr>
            </w:pPr>
            <w:r>
              <w:rPr>
                <w:rFonts w:ascii="Arial" w:hAnsi="Arial" w:cs="Arial"/>
                <w:sz w:val="20"/>
                <w:szCs w:val="20"/>
              </w:rPr>
              <w:t>0</w:t>
            </w:r>
            <w:r w:rsidRPr="001D1981">
              <w:rPr>
                <w:rFonts w:ascii="Arial" w:hAnsi="Arial" w:cs="Arial"/>
                <w:sz w:val="20"/>
                <w:szCs w:val="20"/>
              </w:rPr>
              <w:t>,0</w:t>
            </w:r>
          </w:p>
        </w:tc>
        <w:tc>
          <w:tcPr>
            <w:tcW w:w="1540" w:type="dxa"/>
            <w:vAlign w:val="center"/>
          </w:tcPr>
          <w:p w14:paraId="36357AE0" w14:textId="6ECC9C70" w:rsidR="000D6C4D" w:rsidRPr="001D1981" w:rsidRDefault="000D6C4D" w:rsidP="000D6C4D">
            <w:pPr>
              <w:jc w:val="center"/>
              <w:rPr>
                <w:rFonts w:ascii="Arial" w:hAnsi="Arial" w:cs="Arial"/>
                <w:sz w:val="20"/>
                <w:szCs w:val="20"/>
              </w:rPr>
            </w:pPr>
            <w:r>
              <w:rPr>
                <w:rFonts w:ascii="Arial" w:hAnsi="Arial" w:cs="Arial"/>
                <w:sz w:val="20"/>
                <w:szCs w:val="20"/>
              </w:rPr>
              <w:t>-</w:t>
            </w:r>
            <w:r w:rsidRPr="001D1981">
              <w:rPr>
                <w:rFonts w:ascii="Arial" w:hAnsi="Arial" w:cs="Arial"/>
                <w:sz w:val="20"/>
                <w:szCs w:val="20"/>
              </w:rPr>
              <w:t>2</w:t>
            </w:r>
            <w:r>
              <w:rPr>
                <w:rFonts w:ascii="Arial" w:hAnsi="Arial" w:cs="Arial"/>
                <w:sz w:val="20"/>
                <w:szCs w:val="20"/>
              </w:rPr>
              <w:t>0</w:t>
            </w:r>
            <w:r w:rsidRPr="001D1981">
              <w:rPr>
                <w:rFonts w:ascii="Arial" w:hAnsi="Arial" w:cs="Arial"/>
                <w:sz w:val="20"/>
                <w:szCs w:val="20"/>
              </w:rPr>
              <w:t>,0</w:t>
            </w:r>
          </w:p>
        </w:tc>
        <w:tc>
          <w:tcPr>
            <w:tcW w:w="1540" w:type="dxa"/>
            <w:vAlign w:val="center"/>
          </w:tcPr>
          <w:p w14:paraId="3CB7B56C" w14:textId="4740C207" w:rsidR="000D6C4D" w:rsidRPr="001D1981" w:rsidRDefault="000D6C4D" w:rsidP="000D6C4D">
            <w:pPr>
              <w:jc w:val="center"/>
              <w:rPr>
                <w:rFonts w:ascii="Arial" w:hAnsi="Arial" w:cs="Arial"/>
                <w:sz w:val="20"/>
                <w:szCs w:val="20"/>
              </w:rPr>
            </w:pPr>
            <w:r>
              <w:rPr>
                <w:rFonts w:ascii="Arial" w:hAnsi="Arial" w:cs="Arial"/>
                <w:sz w:val="20"/>
                <w:szCs w:val="20"/>
              </w:rPr>
              <w:t>-</w:t>
            </w:r>
            <w:r w:rsidRPr="001D1981">
              <w:rPr>
                <w:rFonts w:ascii="Arial" w:hAnsi="Arial" w:cs="Arial"/>
                <w:sz w:val="20"/>
                <w:szCs w:val="20"/>
              </w:rPr>
              <w:t>2</w:t>
            </w:r>
            <w:r>
              <w:rPr>
                <w:rFonts w:ascii="Arial" w:hAnsi="Arial" w:cs="Arial"/>
                <w:sz w:val="20"/>
                <w:szCs w:val="20"/>
              </w:rPr>
              <w:t>0</w:t>
            </w:r>
            <w:r w:rsidRPr="001D1981">
              <w:rPr>
                <w:rFonts w:ascii="Arial" w:hAnsi="Arial" w:cs="Arial"/>
                <w:sz w:val="20"/>
                <w:szCs w:val="20"/>
              </w:rPr>
              <w:t>,0</w:t>
            </w:r>
          </w:p>
        </w:tc>
        <w:tc>
          <w:tcPr>
            <w:tcW w:w="1540" w:type="dxa"/>
            <w:vAlign w:val="center"/>
          </w:tcPr>
          <w:p w14:paraId="4A9B1D75" w14:textId="480FD000" w:rsidR="000D6C4D" w:rsidRDefault="000D6C4D" w:rsidP="000D6C4D">
            <w:pPr>
              <w:jc w:val="center"/>
              <w:rPr>
                <w:rFonts w:ascii="Arial" w:hAnsi="Arial" w:cs="Arial"/>
                <w:sz w:val="20"/>
                <w:szCs w:val="20"/>
              </w:rPr>
            </w:pPr>
            <w:r>
              <w:rPr>
                <w:rFonts w:ascii="Arial" w:hAnsi="Arial" w:cs="Arial"/>
                <w:sz w:val="20"/>
                <w:szCs w:val="20"/>
              </w:rPr>
              <w:t>-20,0</w:t>
            </w:r>
          </w:p>
        </w:tc>
        <w:tc>
          <w:tcPr>
            <w:tcW w:w="1540" w:type="dxa"/>
            <w:vAlign w:val="center"/>
          </w:tcPr>
          <w:p w14:paraId="6EB7C61A" w14:textId="6E8DA260" w:rsidR="000D6C4D" w:rsidRPr="001D1981" w:rsidRDefault="000D6C4D" w:rsidP="000D6C4D">
            <w:pPr>
              <w:jc w:val="center"/>
              <w:rPr>
                <w:rFonts w:ascii="Arial" w:hAnsi="Arial" w:cs="Arial"/>
                <w:sz w:val="20"/>
                <w:szCs w:val="20"/>
              </w:rPr>
            </w:pPr>
            <w:r>
              <w:rPr>
                <w:rFonts w:ascii="Arial" w:hAnsi="Arial" w:cs="Arial"/>
                <w:sz w:val="20"/>
                <w:szCs w:val="20"/>
              </w:rPr>
              <w:t>-</w:t>
            </w:r>
            <w:r w:rsidRPr="001D1981">
              <w:rPr>
                <w:rFonts w:ascii="Arial" w:hAnsi="Arial" w:cs="Arial"/>
                <w:sz w:val="20"/>
                <w:szCs w:val="20"/>
              </w:rPr>
              <w:t>2</w:t>
            </w:r>
            <w:r>
              <w:rPr>
                <w:rFonts w:ascii="Arial" w:hAnsi="Arial" w:cs="Arial"/>
                <w:sz w:val="20"/>
                <w:szCs w:val="20"/>
              </w:rPr>
              <w:t>0</w:t>
            </w:r>
            <w:r w:rsidRPr="001D1981">
              <w:rPr>
                <w:rFonts w:ascii="Arial" w:hAnsi="Arial" w:cs="Arial"/>
                <w:sz w:val="20"/>
                <w:szCs w:val="20"/>
              </w:rPr>
              <w:t>,0</w:t>
            </w:r>
          </w:p>
        </w:tc>
      </w:tr>
      <w:tr w:rsidR="000D6C4D" w:rsidRPr="001D1981" w14:paraId="1F2D62FF" w14:textId="77777777" w:rsidTr="000A5CA1">
        <w:tblPrEx>
          <w:jc w:val="left"/>
        </w:tblPrEx>
        <w:trPr>
          <w:trHeight w:val="397"/>
        </w:trPr>
        <w:tc>
          <w:tcPr>
            <w:tcW w:w="646" w:type="dxa"/>
            <w:vAlign w:val="center"/>
          </w:tcPr>
          <w:p w14:paraId="314E1748" w14:textId="77777777" w:rsidR="000D6C4D" w:rsidRPr="001D1981" w:rsidRDefault="000D6C4D" w:rsidP="000D6C4D">
            <w:pPr>
              <w:jc w:val="center"/>
              <w:rPr>
                <w:rFonts w:ascii="Arial" w:hAnsi="Arial" w:cs="Arial"/>
                <w:b/>
                <w:sz w:val="20"/>
                <w:szCs w:val="20"/>
                <w:lang w:eastAsia="nl-NL"/>
              </w:rPr>
            </w:pPr>
          </w:p>
        </w:tc>
        <w:tc>
          <w:tcPr>
            <w:tcW w:w="5109" w:type="dxa"/>
            <w:vAlign w:val="center"/>
          </w:tcPr>
          <w:p w14:paraId="1BDFF901" w14:textId="77777777" w:rsidR="000D6C4D" w:rsidRPr="001D1981" w:rsidRDefault="000D6C4D" w:rsidP="000D6C4D">
            <w:pPr>
              <w:contextualSpacing w:val="0"/>
              <w:rPr>
                <w:rFonts w:ascii="Arial" w:eastAsia="Times New Roman" w:hAnsi="Arial" w:cs="Arial"/>
                <w:sz w:val="20"/>
                <w:szCs w:val="20"/>
                <w:lang w:eastAsia="nl-NL"/>
              </w:rPr>
            </w:pPr>
          </w:p>
        </w:tc>
        <w:tc>
          <w:tcPr>
            <w:tcW w:w="1489" w:type="dxa"/>
            <w:vAlign w:val="center"/>
          </w:tcPr>
          <w:p w14:paraId="7A6058A7" w14:textId="2C5A23D9" w:rsidR="000D6C4D" w:rsidRDefault="000D6C4D" w:rsidP="000D6C4D">
            <w:pPr>
              <w:jc w:val="center"/>
              <w:rPr>
                <w:rFonts w:ascii="Arial" w:hAnsi="Arial" w:cs="Arial"/>
                <w:sz w:val="20"/>
                <w:szCs w:val="20"/>
              </w:rPr>
            </w:pPr>
            <w:r>
              <w:rPr>
                <w:rFonts w:ascii="Arial" w:hAnsi="Arial" w:cs="Arial"/>
                <w:sz w:val="20"/>
                <w:szCs w:val="20"/>
              </w:rPr>
              <w:t>0,0%</w:t>
            </w:r>
          </w:p>
        </w:tc>
        <w:tc>
          <w:tcPr>
            <w:tcW w:w="1540" w:type="dxa"/>
            <w:vAlign w:val="center"/>
          </w:tcPr>
          <w:p w14:paraId="5D35EED6" w14:textId="191E0377" w:rsidR="000D6C4D" w:rsidRDefault="000D6C4D" w:rsidP="000D6C4D">
            <w:pPr>
              <w:jc w:val="center"/>
              <w:rPr>
                <w:rFonts w:ascii="Arial" w:hAnsi="Arial" w:cs="Arial"/>
                <w:sz w:val="20"/>
                <w:szCs w:val="20"/>
              </w:rPr>
            </w:pPr>
            <w:r>
              <w:rPr>
                <w:rFonts w:ascii="Arial" w:hAnsi="Arial" w:cs="Arial"/>
                <w:sz w:val="20"/>
                <w:szCs w:val="20"/>
              </w:rPr>
              <w:t>-53%</w:t>
            </w:r>
          </w:p>
        </w:tc>
        <w:tc>
          <w:tcPr>
            <w:tcW w:w="1540" w:type="dxa"/>
            <w:vAlign w:val="center"/>
          </w:tcPr>
          <w:p w14:paraId="79185E6E" w14:textId="2F77B895" w:rsidR="000D6C4D" w:rsidRDefault="000D6C4D" w:rsidP="000D6C4D">
            <w:pPr>
              <w:jc w:val="center"/>
              <w:rPr>
                <w:rFonts w:ascii="Arial" w:hAnsi="Arial" w:cs="Arial"/>
                <w:sz w:val="20"/>
                <w:szCs w:val="20"/>
              </w:rPr>
            </w:pPr>
            <w:r>
              <w:rPr>
                <w:rFonts w:ascii="Arial" w:hAnsi="Arial" w:cs="Arial"/>
                <w:sz w:val="20"/>
                <w:szCs w:val="20"/>
              </w:rPr>
              <w:t>-53%</w:t>
            </w:r>
          </w:p>
        </w:tc>
        <w:tc>
          <w:tcPr>
            <w:tcW w:w="1540" w:type="dxa"/>
            <w:vAlign w:val="center"/>
          </w:tcPr>
          <w:p w14:paraId="36EBA83C" w14:textId="1EF1097E" w:rsidR="000D6C4D" w:rsidRDefault="000D6C4D" w:rsidP="000D6C4D">
            <w:pPr>
              <w:jc w:val="center"/>
              <w:rPr>
                <w:rFonts w:ascii="Arial" w:hAnsi="Arial" w:cs="Arial"/>
                <w:sz w:val="20"/>
                <w:szCs w:val="20"/>
              </w:rPr>
            </w:pPr>
            <w:r>
              <w:rPr>
                <w:rFonts w:ascii="Arial" w:hAnsi="Arial" w:cs="Arial"/>
                <w:sz w:val="20"/>
                <w:szCs w:val="20"/>
              </w:rPr>
              <w:t>-53%</w:t>
            </w:r>
          </w:p>
        </w:tc>
        <w:tc>
          <w:tcPr>
            <w:tcW w:w="1540" w:type="dxa"/>
            <w:vAlign w:val="center"/>
          </w:tcPr>
          <w:p w14:paraId="09A1CC75" w14:textId="7501D235" w:rsidR="000D6C4D" w:rsidRDefault="000D6C4D" w:rsidP="000D6C4D">
            <w:pPr>
              <w:jc w:val="center"/>
              <w:rPr>
                <w:rFonts w:ascii="Arial" w:hAnsi="Arial" w:cs="Arial"/>
                <w:sz w:val="20"/>
                <w:szCs w:val="20"/>
              </w:rPr>
            </w:pPr>
            <w:r>
              <w:rPr>
                <w:rFonts w:ascii="Arial" w:hAnsi="Arial" w:cs="Arial"/>
                <w:sz w:val="20"/>
                <w:szCs w:val="20"/>
              </w:rPr>
              <w:t>-53%</w:t>
            </w:r>
          </w:p>
        </w:tc>
      </w:tr>
    </w:tbl>
    <w:p w14:paraId="45DB8DF9" w14:textId="77777777" w:rsidR="004545ED" w:rsidRPr="009F439D" w:rsidRDefault="00880896">
      <w:pPr>
        <w:contextualSpacing w:val="0"/>
        <w:rPr>
          <w:rFonts w:ascii="Arial" w:hAnsi="Arial" w:cs="Arial"/>
          <w:color w:val="000000"/>
          <w:sz w:val="16"/>
          <w:szCs w:val="16"/>
        </w:rPr>
      </w:pPr>
      <w:r w:rsidRPr="009F439D">
        <w:rPr>
          <w:rFonts w:ascii="Arial" w:hAnsi="Arial" w:cs="Arial"/>
          <w:color w:val="000000"/>
          <w:sz w:val="16"/>
          <w:szCs w:val="16"/>
        </w:rPr>
        <w:t>*</w:t>
      </w:r>
      <w:r w:rsidR="00BA6230" w:rsidRPr="009F439D">
        <w:rPr>
          <w:rFonts w:ascii="Arial" w:hAnsi="Arial" w:cs="Arial"/>
          <w:color w:val="000000"/>
          <w:sz w:val="16"/>
          <w:szCs w:val="16"/>
        </w:rPr>
        <w:t xml:space="preserve">De bedragen </w:t>
      </w:r>
      <w:r w:rsidR="00910852" w:rsidRPr="009F439D">
        <w:rPr>
          <w:rFonts w:ascii="Arial" w:hAnsi="Arial" w:cs="Arial"/>
          <w:color w:val="000000"/>
          <w:sz w:val="16"/>
          <w:szCs w:val="16"/>
        </w:rPr>
        <w:t>met een sterretje</w:t>
      </w:r>
      <w:r w:rsidR="00BA6230" w:rsidRPr="009F439D">
        <w:rPr>
          <w:rFonts w:ascii="Arial" w:hAnsi="Arial" w:cs="Arial"/>
          <w:color w:val="000000"/>
          <w:sz w:val="16"/>
          <w:szCs w:val="16"/>
        </w:rPr>
        <w:t xml:space="preserve"> zijn </w:t>
      </w:r>
      <w:r w:rsidR="00910852" w:rsidRPr="009F439D">
        <w:rPr>
          <w:rFonts w:ascii="Arial" w:hAnsi="Arial" w:cs="Arial"/>
          <w:color w:val="000000"/>
          <w:sz w:val="16"/>
          <w:szCs w:val="16"/>
        </w:rPr>
        <w:t>opgenomen in een regeling</w:t>
      </w:r>
      <w:r w:rsidR="00064BD2" w:rsidRPr="009F439D">
        <w:rPr>
          <w:rFonts w:ascii="Arial" w:hAnsi="Arial" w:cs="Arial"/>
          <w:color w:val="000000"/>
          <w:sz w:val="16"/>
          <w:szCs w:val="16"/>
        </w:rPr>
        <w:t xml:space="preserve"> en dus opgenomen in de bekostiging</w:t>
      </w:r>
      <w:r w:rsidR="00910852" w:rsidRPr="009F439D">
        <w:rPr>
          <w:rFonts w:ascii="Arial" w:hAnsi="Arial" w:cs="Arial"/>
          <w:color w:val="000000"/>
          <w:sz w:val="16"/>
          <w:szCs w:val="16"/>
        </w:rPr>
        <w:t xml:space="preserve">, in de toelichting </w:t>
      </w:r>
      <w:r w:rsidR="00EA5165" w:rsidRPr="009F439D">
        <w:rPr>
          <w:rFonts w:ascii="Arial" w:hAnsi="Arial" w:cs="Arial"/>
          <w:color w:val="000000"/>
          <w:sz w:val="16"/>
          <w:szCs w:val="16"/>
        </w:rPr>
        <w:t xml:space="preserve">(hoofdstuk 4) </w:t>
      </w:r>
      <w:r w:rsidR="00910852" w:rsidRPr="009F439D">
        <w:rPr>
          <w:rFonts w:ascii="Arial" w:hAnsi="Arial" w:cs="Arial"/>
          <w:color w:val="000000"/>
          <w:sz w:val="16"/>
          <w:szCs w:val="16"/>
        </w:rPr>
        <w:t>vindt u de link naar de bijbehorende regeling.</w:t>
      </w:r>
    </w:p>
    <w:p w14:paraId="392A945B" w14:textId="2F637CB3" w:rsidR="00B14C68" w:rsidRDefault="00B31DD6" w:rsidP="00B14C68">
      <w:pPr>
        <w:rPr>
          <w:rFonts w:ascii="Arial" w:hAnsi="Arial" w:cs="Arial"/>
        </w:rPr>
      </w:pPr>
      <w:r w:rsidRPr="00B31DD6">
        <w:rPr>
          <w:rFonts w:ascii="Arial" w:hAnsi="Arial" w:cs="Arial"/>
        </w:rPr>
        <w:t>Vanaf 1-2-2022 geldt de vereenvoudigde bekostiging</w:t>
      </w:r>
      <w:r>
        <w:rPr>
          <w:rFonts w:ascii="Arial" w:hAnsi="Arial" w:cs="Arial"/>
        </w:rPr>
        <w:t>.</w:t>
      </w:r>
    </w:p>
    <w:p w14:paraId="4E44EAF3" w14:textId="0C75FF4B" w:rsidR="00B31DD6" w:rsidRPr="00B31DD6" w:rsidRDefault="00B31DD6" w:rsidP="005522D2">
      <w:pPr>
        <w:numPr>
          <w:ilvl w:val="0"/>
          <w:numId w:val="35"/>
        </w:numPr>
        <w:shd w:val="clear" w:color="auto" w:fill="FBFBFC"/>
        <w:tabs>
          <w:tab w:val="right" w:pos="2552"/>
        </w:tabs>
        <w:spacing w:before="100" w:beforeAutospacing="1" w:after="100" w:afterAutospacing="1" w:line="240" w:lineRule="auto"/>
        <w:contextualSpacing w:val="0"/>
        <w:rPr>
          <w:rFonts w:ascii="Arial" w:eastAsia="Times New Roman" w:hAnsi="Arial" w:cs="Arial"/>
          <w:color w:val="333333"/>
          <w:lang w:eastAsia="nl-NL"/>
        </w:rPr>
      </w:pPr>
      <w:r w:rsidRPr="00B31DD6">
        <w:rPr>
          <w:rFonts w:ascii="Arial" w:eastAsia="Times New Roman" w:hAnsi="Arial" w:cs="Arial"/>
          <w:color w:val="333333"/>
          <w:lang w:eastAsia="nl-NL"/>
        </w:rPr>
        <w:t xml:space="preserve">227.160,97 </w:t>
      </w:r>
      <w:r w:rsidR="005522D2">
        <w:rPr>
          <w:rFonts w:ascii="Arial" w:eastAsia="Times New Roman" w:hAnsi="Arial" w:cs="Arial"/>
          <w:color w:val="333333"/>
          <w:lang w:eastAsia="nl-NL"/>
        </w:rPr>
        <w:tab/>
      </w:r>
      <w:r w:rsidRPr="00B31DD6">
        <w:rPr>
          <w:rFonts w:ascii="Arial" w:eastAsia="Times New Roman" w:hAnsi="Arial" w:cs="Arial"/>
          <w:color w:val="333333"/>
          <w:lang w:eastAsia="nl-NL"/>
        </w:rPr>
        <w:t>euro voor de hoofdvestiging van een school.</w:t>
      </w:r>
    </w:p>
    <w:p w14:paraId="44F63A0E" w14:textId="77777777" w:rsidR="00B31DD6" w:rsidRPr="00B31DD6" w:rsidRDefault="00B31DD6" w:rsidP="005522D2">
      <w:pPr>
        <w:numPr>
          <w:ilvl w:val="0"/>
          <w:numId w:val="35"/>
        </w:numPr>
        <w:shd w:val="clear" w:color="auto" w:fill="FBFBFC"/>
        <w:tabs>
          <w:tab w:val="right" w:pos="2552"/>
        </w:tabs>
        <w:spacing w:before="100" w:beforeAutospacing="1" w:after="100" w:afterAutospacing="1" w:line="240" w:lineRule="auto"/>
        <w:contextualSpacing w:val="0"/>
        <w:rPr>
          <w:rFonts w:ascii="Arial" w:eastAsia="Times New Roman" w:hAnsi="Arial" w:cs="Arial"/>
          <w:color w:val="333333"/>
          <w:lang w:eastAsia="nl-NL"/>
        </w:rPr>
      </w:pPr>
      <w:r w:rsidRPr="00B31DD6">
        <w:rPr>
          <w:rFonts w:ascii="Arial" w:eastAsia="Times New Roman" w:hAnsi="Arial" w:cs="Arial"/>
          <w:color w:val="333333"/>
          <w:lang w:eastAsia="nl-NL"/>
        </w:rPr>
        <w:t>113.580,48 euro voor de nevenvestiging(en) van een school.</w:t>
      </w:r>
    </w:p>
    <w:p w14:paraId="351DF365" w14:textId="67F9D4C9" w:rsidR="00B31DD6" w:rsidRPr="00B31DD6" w:rsidRDefault="005522D2" w:rsidP="005522D2">
      <w:pPr>
        <w:numPr>
          <w:ilvl w:val="0"/>
          <w:numId w:val="35"/>
        </w:numPr>
        <w:shd w:val="clear" w:color="auto" w:fill="FBFBFC"/>
        <w:tabs>
          <w:tab w:val="right" w:pos="2552"/>
        </w:tabs>
        <w:spacing w:before="100" w:beforeAutospacing="1" w:after="100" w:afterAutospacing="1" w:line="240" w:lineRule="auto"/>
        <w:contextualSpacing w:val="0"/>
        <w:rPr>
          <w:rFonts w:ascii="Arial" w:eastAsia="Times New Roman" w:hAnsi="Arial" w:cs="Arial"/>
          <w:color w:val="333333"/>
          <w:lang w:eastAsia="nl-NL"/>
        </w:rPr>
      </w:pPr>
      <w:r>
        <w:rPr>
          <w:rFonts w:ascii="Arial" w:eastAsia="Times New Roman" w:hAnsi="Arial" w:cs="Arial"/>
          <w:color w:val="333333"/>
          <w:lang w:eastAsia="nl-NL"/>
        </w:rPr>
        <w:t xml:space="preserve">    </w:t>
      </w:r>
      <w:r w:rsidR="00B31DD6" w:rsidRPr="00B31DD6">
        <w:rPr>
          <w:rFonts w:ascii="Arial" w:eastAsia="Times New Roman" w:hAnsi="Arial" w:cs="Arial"/>
          <w:color w:val="333333"/>
          <w:lang w:eastAsia="nl-NL"/>
        </w:rPr>
        <w:t>7</w:t>
      </w:r>
      <w:r w:rsidR="00B31DD6">
        <w:rPr>
          <w:rFonts w:ascii="Arial" w:eastAsia="Times New Roman" w:hAnsi="Arial" w:cs="Arial"/>
          <w:color w:val="333333"/>
          <w:lang w:eastAsia="nl-NL"/>
        </w:rPr>
        <w:t>.</w:t>
      </w:r>
      <w:r w:rsidR="00B31DD6" w:rsidRPr="00B31DD6">
        <w:rPr>
          <w:rFonts w:ascii="Arial" w:eastAsia="Times New Roman" w:hAnsi="Arial" w:cs="Arial"/>
          <w:color w:val="333333"/>
          <w:lang w:eastAsia="nl-NL"/>
        </w:rPr>
        <w:t xml:space="preserve">766,86 euro voor alle onderbouwleerlingen en voor alle bovenbouwleerlingen in het vwo, havo, mavo en de gemengde leerweg </w:t>
      </w:r>
      <w:r>
        <w:rPr>
          <w:rFonts w:ascii="Arial" w:eastAsia="Times New Roman" w:hAnsi="Arial" w:cs="Arial"/>
          <w:color w:val="333333"/>
          <w:lang w:eastAsia="nl-NL"/>
        </w:rPr>
        <w:t xml:space="preserve">                                              </w:t>
      </w:r>
      <w:r w:rsidR="00B31DD6" w:rsidRPr="00B31DD6">
        <w:rPr>
          <w:rFonts w:ascii="Arial" w:eastAsia="Times New Roman" w:hAnsi="Arial" w:cs="Arial"/>
          <w:color w:val="333333"/>
          <w:lang w:eastAsia="nl-NL"/>
        </w:rPr>
        <w:t>in het vmbo.</w:t>
      </w:r>
    </w:p>
    <w:p w14:paraId="590F2808" w14:textId="31E35A94" w:rsidR="00B31DD6" w:rsidRPr="00B31DD6" w:rsidRDefault="005522D2" w:rsidP="005522D2">
      <w:pPr>
        <w:numPr>
          <w:ilvl w:val="0"/>
          <w:numId w:val="35"/>
        </w:numPr>
        <w:shd w:val="clear" w:color="auto" w:fill="FBFBFC"/>
        <w:tabs>
          <w:tab w:val="right" w:pos="2552"/>
        </w:tabs>
        <w:spacing w:after="0" w:line="240" w:lineRule="auto"/>
        <w:ind w:left="714" w:hanging="357"/>
        <w:contextualSpacing w:val="0"/>
        <w:rPr>
          <w:rFonts w:ascii="Arial" w:eastAsia="Times New Roman" w:hAnsi="Arial" w:cs="Arial"/>
          <w:color w:val="333333"/>
          <w:lang w:eastAsia="nl-NL"/>
        </w:rPr>
      </w:pPr>
      <w:r>
        <w:rPr>
          <w:rFonts w:ascii="Arial" w:eastAsia="Times New Roman" w:hAnsi="Arial" w:cs="Arial"/>
          <w:color w:val="333333"/>
          <w:lang w:eastAsia="nl-NL"/>
        </w:rPr>
        <w:t xml:space="preserve">    </w:t>
      </w:r>
      <w:r w:rsidR="00B31DD6" w:rsidRPr="00B31DD6">
        <w:rPr>
          <w:rFonts w:ascii="Arial" w:eastAsia="Times New Roman" w:hAnsi="Arial" w:cs="Arial"/>
          <w:color w:val="333333"/>
          <w:lang w:eastAsia="nl-NL"/>
        </w:rPr>
        <w:t>9</w:t>
      </w:r>
      <w:r w:rsidR="00B31DD6">
        <w:rPr>
          <w:rFonts w:ascii="Arial" w:eastAsia="Times New Roman" w:hAnsi="Arial" w:cs="Arial"/>
          <w:color w:val="333333"/>
          <w:lang w:eastAsia="nl-NL"/>
        </w:rPr>
        <w:t>.</w:t>
      </w:r>
      <w:r w:rsidR="00B31DD6" w:rsidRPr="00B31DD6">
        <w:rPr>
          <w:rFonts w:ascii="Arial" w:eastAsia="Times New Roman" w:hAnsi="Arial" w:cs="Arial"/>
          <w:color w:val="333333"/>
          <w:lang w:eastAsia="nl-NL"/>
        </w:rPr>
        <w:t>137,49 euro voor alle leerlingen in het praktijkonderwijs en de bovenbouwleerlingen in het vmbo (basis en kader). </w:t>
      </w:r>
    </w:p>
    <w:p w14:paraId="3F6326CC" w14:textId="77777777" w:rsidR="00B31DD6" w:rsidRDefault="00B31DD6">
      <w:pPr>
        <w:rPr>
          <w:rFonts w:ascii="Arial" w:hAnsi="Arial" w:cs="Arial"/>
          <w:color w:val="000000"/>
          <w:shd w:val="clear" w:color="auto" w:fill="FBFBFC"/>
        </w:rPr>
      </w:pPr>
    </w:p>
    <w:p w14:paraId="130A3F04" w14:textId="688B3452" w:rsidR="00862F8A" w:rsidRDefault="00B31DD6">
      <w:pPr>
        <w:rPr>
          <w:rFonts w:asciiTheme="majorHAnsi" w:eastAsiaTheme="majorEastAsia" w:hAnsiTheme="majorHAnsi" w:cstheme="majorBidi"/>
          <w:b/>
          <w:bCs/>
          <w:color w:val="4F81BD" w:themeColor="accent1"/>
          <w:sz w:val="26"/>
          <w:szCs w:val="26"/>
        </w:rPr>
      </w:pPr>
      <w:r w:rsidRPr="00B31DD6">
        <w:rPr>
          <w:rFonts w:ascii="Arial" w:hAnsi="Arial" w:cs="Arial"/>
          <w:color w:val="000000"/>
          <w:shd w:val="clear" w:color="auto" w:fill="FBFBFC"/>
        </w:rPr>
        <w:t>In de loop van 2022 worden deze bedragen, bij het vaststellen van de Voorjaarsnota, nog geïndexeerd.</w:t>
      </w:r>
      <w:r w:rsidR="00862F8A">
        <w:br w:type="page"/>
      </w:r>
    </w:p>
    <w:p w14:paraId="5629D6E6" w14:textId="14CC239E" w:rsidR="00BA6230" w:rsidRDefault="004545ED" w:rsidP="00B95447">
      <w:pPr>
        <w:pStyle w:val="Kop1"/>
      </w:pPr>
      <w:bookmarkStart w:id="5" w:name="_Toc77239254"/>
      <w:bookmarkStart w:id="6" w:name="_Toc80705970"/>
      <w:r>
        <w:lastRenderedPageBreak/>
        <w:t xml:space="preserve">3. </w:t>
      </w:r>
      <w:bookmarkEnd w:id="5"/>
      <w:r>
        <w:t>T</w:t>
      </w:r>
      <w:r w:rsidR="00BA6230" w:rsidRPr="0076661B">
        <w:t>oelichting</w:t>
      </w:r>
      <w:r w:rsidR="00BA6230" w:rsidRPr="00D078EA">
        <w:t xml:space="preserve"> per </w:t>
      </w:r>
      <w:r w:rsidR="00BA6230">
        <w:t>ontwikkeling in de bekostiging</w:t>
      </w:r>
      <w:bookmarkEnd w:id="6"/>
    </w:p>
    <w:p w14:paraId="1E261936" w14:textId="77777777" w:rsidR="00915D56" w:rsidRDefault="00915D56" w:rsidP="00915D56"/>
    <w:p w14:paraId="36A1F66C" w14:textId="77777777" w:rsidR="00915D56" w:rsidRDefault="00915D56" w:rsidP="00915D56">
      <w:pPr>
        <w:rPr>
          <w:sz w:val="24"/>
          <w:szCs w:val="24"/>
        </w:rPr>
      </w:pPr>
      <w:r w:rsidRPr="00915D56">
        <w:rPr>
          <w:sz w:val="24"/>
          <w:szCs w:val="24"/>
        </w:rPr>
        <w:t>In deze paragraaf is per post aangegeven wat de status is van dit bedrag. Daarnaast vindt u per post een korte toelichting.</w:t>
      </w:r>
    </w:p>
    <w:p w14:paraId="7E7763D9" w14:textId="34AE07C0" w:rsidR="0085129B" w:rsidRPr="00D439D3" w:rsidRDefault="00C93DB2" w:rsidP="0085129B">
      <w:pPr>
        <w:pStyle w:val="Lijstalinea"/>
        <w:numPr>
          <w:ilvl w:val="0"/>
          <w:numId w:val="5"/>
        </w:numPr>
        <w:spacing w:after="0" w:line="240" w:lineRule="auto"/>
        <w:contextualSpacing w:val="0"/>
        <w:rPr>
          <w:rFonts w:ascii="Arial" w:hAnsi="Arial" w:cs="Arial"/>
          <w:b/>
          <w:color w:val="000000" w:themeColor="text1"/>
        </w:rPr>
      </w:pPr>
      <w:r>
        <w:rPr>
          <w:rFonts w:ascii="Arial" w:eastAsia="Times New Roman" w:hAnsi="Arial" w:cs="Arial"/>
          <w:b/>
          <w:color w:val="000000"/>
          <w:lang w:eastAsia="nl-NL"/>
        </w:rPr>
        <w:t xml:space="preserve">en 2. </w:t>
      </w:r>
      <w:r w:rsidR="0085129B">
        <w:rPr>
          <w:rFonts w:ascii="Arial" w:eastAsia="Times New Roman" w:hAnsi="Arial" w:cs="Arial"/>
          <w:b/>
          <w:color w:val="000000"/>
          <w:lang w:eastAsia="nl-NL"/>
        </w:rPr>
        <w:t>Prestatiebox</w:t>
      </w:r>
      <w:r>
        <w:rPr>
          <w:rFonts w:ascii="Arial" w:eastAsia="Times New Roman" w:hAnsi="Arial" w:cs="Arial"/>
          <w:b/>
          <w:color w:val="000000"/>
          <w:lang w:eastAsia="nl-NL"/>
        </w:rPr>
        <w:t xml:space="preserve"> en toevoeging aan lumpsum</w:t>
      </w:r>
    </w:p>
    <w:p w14:paraId="453E7B23" w14:textId="77777777" w:rsidR="0085129B" w:rsidRDefault="0085129B" w:rsidP="0085129B">
      <w:pPr>
        <w:pStyle w:val="Lijstalinea"/>
        <w:spacing w:after="0" w:line="240" w:lineRule="auto"/>
        <w:ind w:left="360"/>
        <w:contextualSpacing w:val="0"/>
        <w:rPr>
          <w:rFonts w:ascii="Arial" w:hAnsi="Arial" w:cs="Arial"/>
          <w:color w:val="000000" w:themeColor="text1"/>
        </w:rPr>
      </w:pPr>
    </w:p>
    <w:p w14:paraId="0906B892" w14:textId="77777777" w:rsidR="0085129B" w:rsidRDefault="0085129B" w:rsidP="0085129B">
      <w:pPr>
        <w:pStyle w:val="Lijstalinea"/>
        <w:spacing w:line="240" w:lineRule="auto"/>
        <w:ind w:left="360"/>
        <w:rPr>
          <w:rFonts w:ascii="Arial" w:hAnsi="Arial" w:cs="Arial"/>
        </w:rPr>
      </w:pPr>
      <w:r w:rsidRPr="00E0504B">
        <w:rPr>
          <w:rFonts w:ascii="Arial" w:hAnsi="Arial" w:cs="Arial"/>
        </w:rPr>
        <w:t xml:space="preserve">Status: </w:t>
      </w:r>
      <w:r w:rsidRPr="00E0504B">
        <w:rPr>
          <w:rFonts w:ascii="Arial" w:hAnsi="Arial" w:cs="Arial"/>
        </w:rPr>
        <w:tab/>
      </w:r>
      <w:r>
        <w:rPr>
          <w:rFonts w:ascii="Arial" w:hAnsi="Arial" w:cs="Arial"/>
        </w:rPr>
        <w:t>zeker</w:t>
      </w:r>
    </w:p>
    <w:p w14:paraId="61E37E1F" w14:textId="77777777" w:rsidR="0085129B" w:rsidRDefault="0085129B" w:rsidP="0085129B">
      <w:pPr>
        <w:pStyle w:val="Lijstalinea"/>
        <w:spacing w:line="240" w:lineRule="auto"/>
        <w:ind w:left="360"/>
        <w:rPr>
          <w:rFonts w:ascii="Arial" w:hAnsi="Arial" w:cs="Arial"/>
        </w:rPr>
      </w:pPr>
      <w:r>
        <w:rPr>
          <w:rFonts w:ascii="Arial" w:hAnsi="Arial" w:cs="Arial"/>
        </w:rPr>
        <w:tab/>
      </w:r>
      <w:r>
        <w:rPr>
          <w:rFonts w:ascii="Arial" w:hAnsi="Arial" w:cs="Arial"/>
        </w:rPr>
        <w:tab/>
      </w:r>
    </w:p>
    <w:p w14:paraId="6F6A573B" w14:textId="74DD8972" w:rsidR="00CB10C6" w:rsidRDefault="00950DA2" w:rsidP="0085129B">
      <w:pPr>
        <w:pStyle w:val="Lijstalinea"/>
        <w:spacing w:line="240" w:lineRule="auto"/>
        <w:ind w:left="360"/>
        <w:rPr>
          <w:rFonts w:ascii="Arial" w:hAnsi="Arial" w:cs="Arial"/>
        </w:rPr>
      </w:pPr>
      <w:hyperlink r:id="rId11" w:history="1">
        <w:r w:rsidR="0085129B" w:rsidRPr="005200EB">
          <w:rPr>
            <w:rStyle w:val="Hyperlink"/>
            <w:rFonts w:ascii="Arial" w:hAnsi="Arial" w:cs="Arial"/>
          </w:rPr>
          <w:t>Bron</w:t>
        </w:r>
      </w:hyperlink>
      <w:r w:rsidR="0085129B" w:rsidRPr="00E0504B">
        <w:rPr>
          <w:rFonts w:ascii="Arial" w:hAnsi="Arial" w:cs="Arial"/>
        </w:rPr>
        <w:t xml:space="preserve"> </w:t>
      </w:r>
      <w:r w:rsidR="0085129B" w:rsidRPr="00E0504B">
        <w:rPr>
          <w:rFonts w:ascii="Arial" w:hAnsi="Arial" w:cs="Arial"/>
        </w:rPr>
        <w:tab/>
      </w:r>
    </w:p>
    <w:p w14:paraId="5DA168D2" w14:textId="6E76BB9D" w:rsidR="00CB10C6" w:rsidRDefault="00CB10C6" w:rsidP="0085129B">
      <w:pPr>
        <w:pStyle w:val="Lijstalinea"/>
        <w:spacing w:line="240" w:lineRule="auto"/>
        <w:ind w:left="360"/>
        <w:rPr>
          <w:rFonts w:ascii="Arial" w:hAnsi="Arial" w:cs="Arial"/>
        </w:rPr>
      </w:pPr>
    </w:p>
    <w:p w14:paraId="143F19D5" w14:textId="163DA308" w:rsidR="0085129B" w:rsidRDefault="0085129B" w:rsidP="0085129B">
      <w:pPr>
        <w:pStyle w:val="Lijstalinea"/>
        <w:spacing w:line="240" w:lineRule="auto"/>
        <w:ind w:left="360"/>
        <w:rPr>
          <w:rFonts w:ascii="Arial" w:hAnsi="Arial" w:cs="Arial"/>
        </w:rPr>
      </w:pPr>
      <w:bookmarkStart w:id="7" w:name="_Hlk77241106"/>
      <w:r w:rsidRPr="00E0504B">
        <w:rPr>
          <w:rFonts w:ascii="Arial" w:hAnsi="Arial" w:cs="Arial"/>
          <w:u w:val="single"/>
        </w:rPr>
        <w:t>Toelichting</w:t>
      </w:r>
      <w:r w:rsidRPr="00E0504B">
        <w:rPr>
          <w:rFonts w:ascii="Arial" w:hAnsi="Arial" w:cs="Arial"/>
        </w:rPr>
        <w:t>:</w:t>
      </w:r>
      <w:r>
        <w:rPr>
          <w:rFonts w:ascii="Arial" w:hAnsi="Arial" w:cs="Arial"/>
        </w:rPr>
        <w:t xml:space="preserve"> </w:t>
      </w:r>
      <w:r w:rsidR="002207C6" w:rsidRPr="002207C6">
        <w:rPr>
          <w:rFonts w:ascii="Arial" w:hAnsi="Arial" w:cs="Arial"/>
        </w:rPr>
        <w:t xml:space="preserve">Het sectorakkoord vo </w:t>
      </w:r>
      <w:r w:rsidR="00DE1DFD">
        <w:rPr>
          <w:rFonts w:ascii="Arial" w:hAnsi="Arial" w:cs="Arial"/>
        </w:rPr>
        <w:t xml:space="preserve">is eind </w:t>
      </w:r>
      <w:r w:rsidR="002207C6" w:rsidRPr="002207C6">
        <w:rPr>
          <w:rFonts w:ascii="Arial" w:hAnsi="Arial" w:cs="Arial"/>
        </w:rPr>
        <w:t>2020</w:t>
      </w:r>
      <w:r w:rsidR="00DE1DFD">
        <w:rPr>
          <w:rFonts w:ascii="Arial" w:hAnsi="Arial" w:cs="Arial"/>
        </w:rPr>
        <w:t xml:space="preserve"> verlopen</w:t>
      </w:r>
      <w:r w:rsidR="002207C6" w:rsidRPr="002207C6">
        <w:rPr>
          <w:rFonts w:ascii="Arial" w:hAnsi="Arial" w:cs="Arial"/>
        </w:rPr>
        <w:t xml:space="preserve">. </w:t>
      </w:r>
      <w:r w:rsidR="00DE1DFD">
        <w:rPr>
          <w:rFonts w:ascii="Arial" w:hAnsi="Arial" w:cs="Arial"/>
        </w:rPr>
        <w:t xml:space="preserve">Voor 2021 en 2022 zijn deze gelden wel beschikbaar gebleven voor de sector. Op grond van de in het </w:t>
      </w:r>
      <w:bookmarkEnd w:id="7"/>
      <w:r w:rsidR="00DE1DFD">
        <w:rPr>
          <w:rFonts w:ascii="Arial" w:hAnsi="Arial" w:cs="Arial"/>
        </w:rPr>
        <w:t xml:space="preserve">najaar gehouden evaluatie </w:t>
      </w:r>
      <w:r w:rsidR="00862F8A">
        <w:rPr>
          <w:rFonts w:ascii="Arial" w:hAnsi="Arial" w:cs="Arial"/>
        </w:rPr>
        <w:t xml:space="preserve">wordt </w:t>
      </w:r>
      <w:r w:rsidR="00DE1DFD">
        <w:rPr>
          <w:rFonts w:ascii="Arial" w:hAnsi="Arial" w:cs="Arial"/>
        </w:rPr>
        <w:t>€ 2</w:t>
      </w:r>
      <w:r w:rsidR="000D1290">
        <w:rPr>
          <w:rFonts w:ascii="Arial" w:hAnsi="Arial" w:cs="Arial"/>
        </w:rPr>
        <w:t>52</w:t>
      </w:r>
      <w:r w:rsidR="00DE1DFD">
        <w:rPr>
          <w:rFonts w:ascii="Arial" w:hAnsi="Arial" w:cs="Arial"/>
        </w:rPr>
        <w:t xml:space="preserve"> mln</w:t>
      </w:r>
      <w:r w:rsidR="000A0506">
        <w:rPr>
          <w:rFonts w:ascii="Arial" w:hAnsi="Arial" w:cs="Arial"/>
        </w:rPr>
        <w:t>.</w:t>
      </w:r>
      <w:r w:rsidR="00DE1DFD">
        <w:rPr>
          <w:rFonts w:ascii="Arial" w:hAnsi="Arial" w:cs="Arial"/>
        </w:rPr>
        <w:t xml:space="preserve"> aan de lumpsum toegevoegd en blij</w:t>
      </w:r>
      <w:r w:rsidR="000A0506">
        <w:rPr>
          <w:rFonts w:ascii="Arial" w:hAnsi="Arial" w:cs="Arial"/>
        </w:rPr>
        <w:t>ven</w:t>
      </w:r>
      <w:r w:rsidR="00DE1DFD">
        <w:rPr>
          <w:rFonts w:ascii="Arial" w:hAnsi="Arial" w:cs="Arial"/>
        </w:rPr>
        <w:t xml:space="preserve"> er via de prestatiebox middelen beschikbaar voor strategisch HRM en thuiszitters. Ook blijft er vanuit de oude prestatiebox een deel beschikbaar voor zomerscholen. Dit is een aparte regeling.</w:t>
      </w:r>
      <w:r w:rsidR="000A0506">
        <w:rPr>
          <w:rFonts w:ascii="Arial" w:hAnsi="Arial" w:cs="Arial"/>
        </w:rPr>
        <w:t xml:space="preserve"> </w:t>
      </w:r>
      <w:r w:rsidR="00DE1DFD">
        <w:rPr>
          <w:rFonts w:ascii="Arial" w:hAnsi="Arial" w:cs="Arial"/>
        </w:rPr>
        <w:t xml:space="preserve">Zie ook het </w:t>
      </w:r>
      <w:hyperlink r:id="rId12" w:history="1">
        <w:r w:rsidR="00DE1DFD" w:rsidRPr="004246FB">
          <w:rPr>
            <w:rStyle w:val="Hyperlink"/>
            <w:rFonts w:ascii="Arial" w:hAnsi="Arial" w:cs="Arial"/>
          </w:rPr>
          <w:t xml:space="preserve">servicedocument </w:t>
        </w:r>
        <w:r w:rsidR="004246FB" w:rsidRPr="004246FB">
          <w:rPr>
            <w:rStyle w:val="Hyperlink"/>
            <w:rFonts w:ascii="Arial" w:hAnsi="Arial" w:cs="Arial"/>
          </w:rPr>
          <w:t xml:space="preserve">vervolg </w:t>
        </w:r>
        <w:r w:rsidR="00DE1DFD" w:rsidRPr="004246FB">
          <w:rPr>
            <w:rStyle w:val="Hyperlink"/>
            <w:rFonts w:ascii="Arial" w:hAnsi="Arial" w:cs="Arial"/>
          </w:rPr>
          <w:t>prestatiebox</w:t>
        </w:r>
      </w:hyperlink>
      <w:r w:rsidR="00DE1DFD">
        <w:rPr>
          <w:rFonts w:ascii="Arial" w:hAnsi="Arial" w:cs="Arial"/>
        </w:rPr>
        <w:t>.</w:t>
      </w:r>
    </w:p>
    <w:p w14:paraId="53CEB62D" w14:textId="77777777" w:rsidR="0085129B" w:rsidRDefault="0085129B" w:rsidP="0085129B">
      <w:pPr>
        <w:pStyle w:val="Lijstalinea"/>
        <w:spacing w:line="240" w:lineRule="auto"/>
        <w:ind w:left="360"/>
        <w:rPr>
          <w:rFonts w:ascii="Arial" w:hAnsi="Arial" w:cs="Arial"/>
        </w:rPr>
      </w:pPr>
    </w:p>
    <w:tbl>
      <w:tblPr>
        <w:tblStyle w:val="Tabelraster"/>
        <w:tblW w:w="0" w:type="auto"/>
        <w:tblInd w:w="1074" w:type="dxa"/>
        <w:tblLook w:val="04A0" w:firstRow="1" w:lastRow="0" w:firstColumn="1" w:lastColumn="0" w:noHBand="0" w:noVBand="1"/>
      </w:tblPr>
      <w:tblGrid>
        <w:gridCol w:w="1987"/>
        <w:gridCol w:w="1978"/>
        <w:gridCol w:w="1978"/>
        <w:gridCol w:w="1978"/>
        <w:gridCol w:w="1996"/>
      </w:tblGrid>
      <w:tr w:rsidR="00C93DB2" w14:paraId="359B5627" w14:textId="77777777" w:rsidTr="00DE1DFD">
        <w:tc>
          <w:tcPr>
            <w:tcW w:w="1987" w:type="dxa"/>
            <w:tcBorders>
              <w:top w:val="nil"/>
              <w:left w:val="nil"/>
              <w:bottom w:val="single" w:sz="4" w:space="0" w:color="auto"/>
              <w:right w:val="nil"/>
            </w:tcBorders>
            <w:vAlign w:val="center"/>
          </w:tcPr>
          <w:p w14:paraId="581DC705" w14:textId="431A222D" w:rsidR="00C93DB2" w:rsidRPr="0085129B" w:rsidRDefault="00C93DB2" w:rsidP="00FF2F79">
            <w:pPr>
              <w:pStyle w:val="Lijstalinea"/>
              <w:ind w:left="0"/>
              <w:rPr>
                <w:rFonts w:ascii="Arial" w:hAnsi="Arial" w:cs="Arial"/>
                <w:i/>
              </w:rPr>
            </w:pPr>
            <w:r>
              <w:rPr>
                <w:rFonts w:ascii="Arial" w:hAnsi="Arial" w:cs="Arial"/>
                <w:i/>
              </w:rPr>
              <w:t>(bedragen x mln)</w:t>
            </w:r>
          </w:p>
        </w:tc>
        <w:tc>
          <w:tcPr>
            <w:tcW w:w="1978" w:type="dxa"/>
            <w:tcBorders>
              <w:top w:val="nil"/>
              <w:left w:val="nil"/>
              <w:bottom w:val="single" w:sz="4" w:space="0" w:color="auto"/>
              <w:right w:val="nil"/>
            </w:tcBorders>
            <w:vAlign w:val="center"/>
          </w:tcPr>
          <w:p w14:paraId="176C5A77" w14:textId="77777777" w:rsidR="00C93DB2" w:rsidRPr="0085129B" w:rsidRDefault="00C93DB2" w:rsidP="00FF2F79">
            <w:pPr>
              <w:pStyle w:val="Lijstalinea"/>
              <w:ind w:left="0"/>
              <w:jc w:val="center"/>
              <w:rPr>
                <w:rFonts w:ascii="Arial" w:hAnsi="Arial" w:cs="Arial"/>
                <w:i/>
              </w:rPr>
            </w:pPr>
          </w:p>
        </w:tc>
        <w:tc>
          <w:tcPr>
            <w:tcW w:w="1978" w:type="dxa"/>
            <w:tcBorders>
              <w:top w:val="nil"/>
              <w:left w:val="nil"/>
              <w:bottom w:val="single" w:sz="4" w:space="0" w:color="auto"/>
              <w:right w:val="nil"/>
            </w:tcBorders>
            <w:vAlign w:val="center"/>
          </w:tcPr>
          <w:p w14:paraId="32D74B57" w14:textId="77777777" w:rsidR="00C93DB2" w:rsidRDefault="00C93DB2" w:rsidP="00FF2F79">
            <w:pPr>
              <w:pStyle w:val="Lijstalinea"/>
              <w:ind w:left="0"/>
              <w:jc w:val="center"/>
              <w:rPr>
                <w:rFonts w:ascii="Arial" w:hAnsi="Arial" w:cs="Arial"/>
                <w:i/>
              </w:rPr>
            </w:pPr>
          </w:p>
        </w:tc>
        <w:tc>
          <w:tcPr>
            <w:tcW w:w="1978" w:type="dxa"/>
            <w:tcBorders>
              <w:top w:val="nil"/>
              <w:left w:val="nil"/>
              <w:bottom w:val="single" w:sz="4" w:space="0" w:color="auto"/>
              <w:right w:val="nil"/>
            </w:tcBorders>
            <w:vAlign w:val="center"/>
          </w:tcPr>
          <w:p w14:paraId="087226B8" w14:textId="77777777" w:rsidR="00C93DB2" w:rsidRDefault="00C93DB2" w:rsidP="00FF2F79">
            <w:pPr>
              <w:pStyle w:val="Lijstalinea"/>
              <w:ind w:left="0"/>
              <w:jc w:val="center"/>
              <w:rPr>
                <w:rFonts w:ascii="Arial" w:hAnsi="Arial" w:cs="Arial"/>
                <w:i/>
              </w:rPr>
            </w:pPr>
          </w:p>
        </w:tc>
        <w:tc>
          <w:tcPr>
            <w:tcW w:w="1996" w:type="dxa"/>
            <w:tcBorders>
              <w:top w:val="nil"/>
              <w:left w:val="nil"/>
              <w:bottom w:val="single" w:sz="4" w:space="0" w:color="auto"/>
              <w:right w:val="nil"/>
            </w:tcBorders>
            <w:vAlign w:val="center"/>
          </w:tcPr>
          <w:p w14:paraId="1E4419B7" w14:textId="77777777" w:rsidR="00C93DB2" w:rsidRPr="0085129B" w:rsidRDefault="00C93DB2" w:rsidP="00FF2F79">
            <w:pPr>
              <w:pStyle w:val="Lijstalinea"/>
              <w:ind w:left="0"/>
              <w:jc w:val="center"/>
              <w:rPr>
                <w:rFonts w:ascii="Arial" w:hAnsi="Arial" w:cs="Arial"/>
                <w:i/>
              </w:rPr>
            </w:pPr>
          </w:p>
        </w:tc>
      </w:tr>
      <w:tr w:rsidR="00C93DB2" w14:paraId="1ACE53DC" w14:textId="77777777" w:rsidTr="00DE1DFD">
        <w:tc>
          <w:tcPr>
            <w:tcW w:w="1987" w:type="dxa"/>
            <w:tcBorders>
              <w:top w:val="single" w:sz="4" w:space="0" w:color="auto"/>
            </w:tcBorders>
            <w:vAlign w:val="center"/>
          </w:tcPr>
          <w:p w14:paraId="3C2FC639" w14:textId="77777777" w:rsidR="00C93DB2" w:rsidRPr="0085129B" w:rsidRDefault="00C93DB2" w:rsidP="00FF2F79">
            <w:pPr>
              <w:pStyle w:val="Lijstalinea"/>
              <w:ind w:left="0"/>
              <w:rPr>
                <w:rFonts w:ascii="Arial" w:hAnsi="Arial" w:cs="Arial"/>
                <w:i/>
              </w:rPr>
            </w:pPr>
            <w:r w:rsidRPr="0085129B">
              <w:rPr>
                <w:rFonts w:ascii="Arial" w:hAnsi="Arial" w:cs="Arial"/>
                <w:i/>
              </w:rPr>
              <w:t>Jaar</w:t>
            </w:r>
          </w:p>
        </w:tc>
        <w:tc>
          <w:tcPr>
            <w:tcW w:w="1978" w:type="dxa"/>
            <w:tcBorders>
              <w:top w:val="single" w:sz="4" w:space="0" w:color="auto"/>
            </w:tcBorders>
            <w:vAlign w:val="center"/>
          </w:tcPr>
          <w:p w14:paraId="20F24A7A" w14:textId="748FAF23" w:rsidR="00C93DB2" w:rsidRPr="0085129B" w:rsidRDefault="00C93DB2" w:rsidP="00FF2F79">
            <w:pPr>
              <w:pStyle w:val="Lijstalinea"/>
              <w:ind w:left="0"/>
              <w:jc w:val="center"/>
              <w:rPr>
                <w:rFonts w:ascii="Arial" w:hAnsi="Arial" w:cs="Arial"/>
                <w:i/>
              </w:rPr>
            </w:pPr>
            <w:r w:rsidRPr="0085129B">
              <w:rPr>
                <w:rFonts w:ascii="Arial" w:hAnsi="Arial" w:cs="Arial"/>
                <w:i/>
              </w:rPr>
              <w:t>20</w:t>
            </w:r>
            <w:r>
              <w:rPr>
                <w:rFonts w:ascii="Arial" w:hAnsi="Arial" w:cs="Arial"/>
                <w:i/>
              </w:rPr>
              <w:t>20</w:t>
            </w:r>
          </w:p>
        </w:tc>
        <w:tc>
          <w:tcPr>
            <w:tcW w:w="1978" w:type="dxa"/>
            <w:tcBorders>
              <w:top w:val="single" w:sz="4" w:space="0" w:color="auto"/>
            </w:tcBorders>
            <w:vAlign w:val="center"/>
          </w:tcPr>
          <w:p w14:paraId="0A1FDDCD" w14:textId="473ED3F1" w:rsidR="00C93DB2" w:rsidRPr="0085129B" w:rsidRDefault="00C93DB2" w:rsidP="00FF2F79">
            <w:pPr>
              <w:pStyle w:val="Lijstalinea"/>
              <w:ind w:left="0"/>
              <w:jc w:val="center"/>
              <w:rPr>
                <w:rFonts w:ascii="Arial" w:hAnsi="Arial" w:cs="Arial"/>
                <w:i/>
              </w:rPr>
            </w:pPr>
            <w:r>
              <w:rPr>
                <w:rFonts w:ascii="Arial" w:hAnsi="Arial" w:cs="Arial"/>
                <w:i/>
              </w:rPr>
              <w:t>2021</w:t>
            </w:r>
          </w:p>
        </w:tc>
        <w:tc>
          <w:tcPr>
            <w:tcW w:w="1978" w:type="dxa"/>
            <w:tcBorders>
              <w:top w:val="single" w:sz="4" w:space="0" w:color="auto"/>
            </w:tcBorders>
            <w:vAlign w:val="center"/>
          </w:tcPr>
          <w:p w14:paraId="0FD44570" w14:textId="3B86087E" w:rsidR="00C93DB2" w:rsidRPr="0085129B" w:rsidRDefault="00C93DB2" w:rsidP="00FF2F79">
            <w:pPr>
              <w:pStyle w:val="Lijstalinea"/>
              <w:ind w:left="0"/>
              <w:jc w:val="center"/>
              <w:rPr>
                <w:rFonts w:ascii="Arial" w:hAnsi="Arial" w:cs="Arial"/>
                <w:i/>
              </w:rPr>
            </w:pPr>
            <w:r>
              <w:rPr>
                <w:rFonts w:ascii="Arial" w:hAnsi="Arial" w:cs="Arial"/>
                <w:i/>
              </w:rPr>
              <w:t>2022</w:t>
            </w:r>
          </w:p>
        </w:tc>
        <w:tc>
          <w:tcPr>
            <w:tcW w:w="1996" w:type="dxa"/>
            <w:tcBorders>
              <w:top w:val="single" w:sz="4" w:space="0" w:color="auto"/>
            </w:tcBorders>
            <w:vAlign w:val="center"/>
          </w:tcPr>
          <w:p w14:paraId="296ECD7F" w14:textId="77777777" w:rsidR="00C93DB2" w:rsidRPr="0085129B" w:rsidRDefault="00C93DB2" w:rsidP="00FF2F79">
            <w:pPr>
              <w:pStyle w:val="Lijstalinea"/>
              <w:ind w:left="0"/>
              <w:jc w:val="center"/>
              <w:rPr>
                <w:rFonts w:ascii="Arial" w:hAnsi="Arial" w:cs="Arial"/>
                <w:i/>
              </w:rPr>
            </w:pPr>
            <w:r w:rsidRPr="0085129B">
              <w:rPr>
                <w:rFonts w:ascii="Arial" w:hAnsi="Arial" w:cs="Arial"/>
                <w:i/>
              </w:rPr>
              <w:t>structureel</w:t>
            </w:r>
          </w:p>
        </w:tc>
      </w:tr>
      <w:tr w:rsidR="00C93DB2" w14:paraId="21E0116D" w14:textId="77777777" w:rsidTr="004B25D6">
        <w:trPr>
          <w:trHeight w:val="330"/>
        </w:trPr>
        <w:tc>
          <w:tcPr>
            <w:tcW w:w="1987" w:type="dxa"/>
            <w:vAlign w:val="center"/>
          </w:tcPr>
          <w:p w14:paraId="084EFCB8" w14:textId="45A6C73C" w:rsidR="00C93DB2" w:rsidRPr="0085129B" w:rsidRDefault="00C93DB2" w:rsidP="00FF2F79">
            <w:pPr>
              <w:pStyle w:val="Lijstalinea"/>
              <w:ind w:left="0"/>
              <w:rPr>
                <w:rFonts w:ascii="Arial" w:hAnsi="Arial" w:cs="Arial"/>
                <w:i/>
              </w:rPr>
            </w:pPr>
            <w:r>
              <w:rPr>
                <w:rFonts w:ascii="Arial" w:hAnsi="Arial" w:cs="Arial"/>
                <w:i/>
              </w:rPr>
              <w:t>prestatiebox</w:t>
            </w:r>
          </w:p>
        </w:tc>
        <w:tc>
          <w:tcPr>
            <w:tcW w:w="1978" w:type="dxa"/>
            <w:vAlign w:val="center"/>
          </w:tcPr>
          <w:p w14:paraId="4D5C6364" w14:textId="116802FD" w:rsidR="00C93DB2" w:rsidRDefault="00C93DB2" w:rsidP="00FF2F79">
            <w:pPr>
              <w:pStyle w:val="Lijstalinea"/>
              <w:ind w:left="0"/>
              <w:jc w:val="center"/>
              <w:rPr>
                <w:rFonts w:ascii="Arial" w:hAnsi="Arial" w:cs="Arial"/>
                <w:b/>
              </w:rPr>
            </w:pPr>
            <w:r>
              <w:rPr>
                <w:rFonts w:ascii="Arial" w:hAnsi="Arial" w:cs="Arial"/>
                <w:b/>
              </w:rPr>
              <w:t>322</w:t>
            </w:r>
          </w:p>
        </w:tc>
        <w:tc>
          <w:tcPr>
            <w:tcW w:w="1978" w:type="dxa"/>
            <w:vAlign w:val="center"/>
          </w:tcPr>
          <w:p w14:paraId="6C5DD781" w14:textId="4FE9DB65" w:rsidR="00C93DB2" w:rsidRDefault="00C93DB2" w:rsidP="00FF2F79">
            <w:pPr>
              <w:pStyle w:val="Lijstalinea"/>
              <w:ind w:left="0"/>
              <w:jc w:val="center"/>
              <w:rPr>
                <w:rFonts w:ascii="Arial" w:hAnsi="Arial" w:cs="Arial"/>
                <w:b/>
              </w:rPr>
            </w:pPr>
            <w:r>
              <w:rPr>
                <w:rFonts w:ascii="Arial" w:hAnsi="Arial" w:cs="Arial"/>
                <w:b/>
              </w:rPr>
              <w:t>-</w:t>
            </w:r>
          </w:p>
        </w:tc>
        <w:tc>
          <w:tcPr>
            <w:tcW w:w="1978" w:type="dxa"/>
            <w:vAlign w:val="center"/>
          </w:tcPr>
          <w:p w14:paraId="67216A72" w14:textId="36595931" w:rsidR="00C93DB2" w:rsidRDefault="00C93DB2" w:rsidP="00FF2F79">
            <w:pPr>
              <w:pStyle w:val="Lijstalinea"/>
              <w:ind w:left="0"/>
              <w:jc w:val="center"/>
              <w:rPr>
                <w:rFonts w:ascii="Arial" w:hAnsi="Arial" w:cs="Arial"/>
                <w:b/>
              </w:rPr>
            </w:pPr>
            <w:r>
              <w:rPr>
                <w:rFonts w:ascii="Arial" w:hAnsi="Arial" w:cs="Arial"/>
                <w:b/>
              </w:rPr>
              <w:t>-</w:t>
            </w:r>
          </w:p>
        </w:tc>
        <w:tc>
          <w:tcPr>
            <w:tcW w:w="1996" w:type="dxa"/>
            <w:vAlign w:val="center"/>
          </w:tcPr>
          <w:p w14:paraId="07FD778D" w14:textId="1CBF7017" w:rsidR="00C93DB2" w:rsidRDefault="00C93DB2" w:rsidP="00FF2F79">
            <w:pPr>
              <w:pStyle w:val="Lijstalinea"/>
              <w:ind w:left="0"/>
              <w:jc w:val="center"/>
              <w:rPr>
                <w:rFonts w:ascii="Arial" w:hAnsi="Arial" w:cs="Arial"/>
                <w:b/>
              </w:rPr>
            </w:pPr>
            <w:r>
              <w:rPr>
                <w:rFonts w:ascii="Arial" w:hAnsi="Arial" w:cs="Arial"/>
                <w:b/>
              </w:rPr>
              <w:t>-</w:t>
            </w:r>
          </w:p>
        </w:tc>
      </w:tr>
      <w:tr w:rsidR="00C93DB2" w14:paraId="164317B8" w14:textId="77777777" w:rsidTr="004B25D6">
        <w:trPr>
          <w:trHeight w:val="330"/>
        </w:trPr>
        <w:tc>
          <w:tcPr>
            <w:tcW w:w="1987" w:type="dxa"/>
            <w:vAlign w:val="center"/>
          </w:tcPr>
          <w:p w14:paraId="34BC4A26" w14:textId="416926F4" w:rsidR="00C93DB2" w:rsidRPr="0085129B" w:rsidRDefault="00C93DB2" w:rsidP="00FF2F79">
            <w:pPr>
              <w:pStyle w:val="Lijstalinea"/>
              <w:ind w:left="0"/>
              <w:rPr>
                <w:rFonts w:ascii="Arial" w:hAnsi="Arial" w:cs="Arial"/>
                <w:i/>
              </w:rPr>
            </w:pPr>
            <w:r>
              <w:rPr>
                <w:rFonts w:ascii="Arial" w:hAnsi="Arial" w:cs="Arial"/>
                <w:i/>
              </w:rPr>
              <w:t>lumpsum</w:t>
            </w:r>
          </w:p>
        </w:tc>
        <w:tc>
          <w:tcPr>
            <w:tcW w:w="1978" w:type="dxa"/>
            <w:vAlign w:val="center"/>
          </w:tcPr>
          <w:p w14:paraId="4F784195" w14:textId="344492AE" w:rsidR="00C93DB2" w:rsidRDefault="00C93DB2" w:rsidP="00FF2F79">
            <w:pPr>
              <w:pStyle w:val="Lijstalinea"/>
              <w:ind w:left="0"/>
              <w:jc w:val="center"/>
              <w:rPr>
                <w:rFonts w:ascii="Arial" w:hAnsi="Arial" w:cs="Arial"/>
                <w:b/>
              </w:rPr>
            </w:pPr>
            <w:r>
              <w:rPr>
                <w:rFonts w:ascii="Arial" w:hAnsi="Arial" w:cs="Arial"/>
                <w:b/>
              </w:rPr>
              <w:t>-</w:t>
            </w:r>
          </w:p>
        </w:tc>
        <w:tc>
          <w:tcPr>
            <w:tcW w:w="1978" w:type="dxa"/>
            <w:vAlign w:val="center"/>
          </w:tcPr>
          <w:p w14:paraId="5378CCEA" w14:textId="7A271EFA" w:rsidR="00C93DB2" w:rsidRDefault="00C93DB2" w:rsidP="00FF2F79">
            <w:pPr>
              <w:pStyle w:val="Lijstalinea"/>
              <w:ind w:left="0"/>
              <w:jc w:val="center"/>
              <w:rPr>
                <w:rFonts w:ascii="Arial" w:hAnsi="Arial" w:cs="Arial"/>
                <w:b/>
              </w:rPr>
            </w:pPr>
            <w:r>
              <w:rPr>
                <w:rFonts w:ascii="Arial" w:hAnsi="Arial" w:cs="Arial"/>
                <w:b/>
              </w:rPr>
              <w:t>2</w:t>
            </w:r>
            <w:r w:rsidR="00B95447">
              <w:rPr>
                <w:rFonts w:ascii="Arial" w:hAnsi="Arial" w:cs="Arial"/>
                <w:b/>
              </w:rPr>
              <w:t>52</w:t>
            </w:r>
          </w:p>
        </w:tc>
        <w:tc>
          <w:tcPr>
            <w:tcW w:w="1978" w:type="dxa"/>
            <w:vAlign w:val="center"/>
          </w:tcPr>
          <w:p w14:paraId="5C5A1A67" w14:textId="5923FFAD" w:rsidR="00C93DB2" w:rsidRDefault="00C93DB2" w:rsidP="00FF2F79">
            <w:pPr>
              <w:pStyle w:val="Lijstalinea"/>
              <w:ind w:left="0"/>
              <w:jc w:val="center"/>
              <w:rPr>
                <w:rFonts w:ascii="Arial" w:hAnsi="Arial" w:cs="Arial"/>
                <w:b/>
              </w:rPr>
            </w:pPr>
            <w:r>
              <w:rPr>
                <w:rFonts w:ascii="Arial" w:hAnsi="Arial" w:cs="Arial"/>
                <w:b/>
              </w:rPr>
              <w:t>2</w:t>
            </w:r>
            <w:r w:rsidR="00B95447">
              <w:rPr>
                <w:rFonts w:ascii="Arial" w:hAnsi="Arial" w:cs="Arial"/>
                <w:b/>
              </w:rPr>
              <w:t>52</w:t>
            </w:r>
          </w:p>
        </w:tc>
        <w:tc>
          <w:tcPr>
            <w:tcW w:w="1996" w:type="dxa"/>
            <w:vAlign w:val="center"/>
          </w:tcPr>
          <w:p w14:paraId="07B3C2C1" w14:textId="120BB7D2" w:rsidR="00C93DB2" w:rsidRDefault="00C93DB2" w:rsidP="00FF2F79">
            <w:pPr>
              <w:pStyle w:val="Lijstalinea"/>
              <w:ind w:left="0"/>
              <w:jc w:val="center"/>
              <w:rPr>
                <w:rFonts w:ascii="Arial" w:hAnsi="Arial" w:cs="Arial"/>
                <w:b/>
              </w:rPr>
            </w:pPr>
            <w:r>
              <w:rPr>
                <w:rFonts w:ascii="Arial" w:hAnsi="Arial" w:cs="Arial"/>
                <w:b/>
              </w:rPr>
              <w:t>2</w:t>
            </w:r>
            <w:r w:rsidR="00B95447">
              <w:rPr>
                <w:rFonts w:ascii="Arial" w:hAnsi="Arial" w:cs="Arial"/>
                <w:b/>
              </w:rPr>
              <w:t>52</w:t>
            </w:r>
          </w:p>
        </w:tc>
      </w:tr>
      <w:tr w:rsidR="00C93DB2" w14:paraId="74614CF4" w14:textId="77777777" w:rsidTr="004246FB">
        <w:trPr>
          <w:trHeight w:val="330"/>
        </w:trPr>
        <w:tc>
          <w:tcPr>
            <w:tcW w:w="1987" w:type="dxa"/>
            <w:tcBorders>
              <w:bottom w:val="single" w:sz="4" w:space="0" w:color="auto"/>
            </w:tcBorders>
            <w:vAlign w:val="center"/>
          </w:tcPr>
          <w:p w14:paraId="7873E6C6" w14:textId="528966B5" w:rsidR="00C93DB2" w:rsidRPr="0085129B" w:rsidRDefault="00C93DB2" w:rsidP="00FF2F79">
            <w:pPr>
              <w:pStyle w:val="Lijstalinea"/>
              <w:ind w:left="0"/>
              <w:rPr>
                <w:rFonts w:ascii="Arial" w:hAnsi="Arial" w:cs="Arial"/>
                <w:i/>
              </w:rPr>
            </w:pPr>
            <w:r>
              <w:rPr>
                <w:rFonts w:ascii="Arial" w:hAnsi="Arial" w:cs="Arial"/>
                <w:i/>
              </w:rPr>
              <w:t>thuiszitters</w:t>
            </w:r>
          </w:p>
        </w:tc>
        <w:tc>
          <w:tcPr>
            <w:tcW w:w="1978" w:type="dxa"/>
            <w:tcBorders>
              <w:bottom w:val="single" w:sz="4" w:space="0" w:color="auto"/>
            </w:tcBorders>
            <w:vAlign w:val="center"/>
          </w:tcPr>
          <w:p w14:paraId="30661ADE" w14:textId="45BBE8AA" w:rsidR="00C93DB2" w:rsidRPr="0085129B" w:rsidRDefault="00C93DB2" w:rsidP="00FF2F79">
            <w:pPr>
              <w:pStyle w:val="Lijstalinea"/>
              <w:ind w:left="0"/>
              <w:jc w:val="center"/>
              <w:rPr>
                <w:rFonts w:ascii="Arial" w:hAnsi="Arial" w:cs="Arial"/>
                <w:b/>
              </w:rPr>
            </w:pPr>
            <w:r>
              <w:rPr>
                <w:rFonts w:ascii="Arial" w:hAnsi="Arial" w:cs="Arial"/>
                <w:b/>
              </w:rPr>
              <w:t>-</w:t>
            </w:r>
          </w:p>
        </w:tc>
        <w:tc>
          <w:tcPr>
            <w:tcW w:w="1978" w:type="dxa"/>
            <w:tcBorders>
              <w:bottom w:val="single" w:sz="4" w:space="0" w:color="auto"/>
            </w:tcBorders>
            <w:vAlign w:val="center"/>
          </w:tcPr>
          <w:p w14:paraId="58217151" w14:textId="46781FE5" w:rsidR="00C93DB2" w:rsidRPr="0085129B" w:rsidRDefault="00C93DB2" w:rsidP="00FF2F79">
            <w:pPr>
              <w:pStyle w:val="Lijstalinea"/>
              <w:ind w:left="0"/>
              <w:jc w:val="center"/>
              <w:rPr>
                <w:rFonts w:ascii="Arial" w:hAnsi="Arial" w:cs="Arial"/>
                <w:b/>
              </w:rPr>
            </w:pPr>
            <w:r>
              <w:rPr>
                <w:rFonts w:ascii="Arial" w:hAnsi="Arial" w:cs="Arial"/>
                <w:b/>
              </w:rPr>
              <w:t>20</w:t>
            </w:r>
          </w:p>
        </w:tc>
        <w:tc>
          <w:tcPr>
            <w:tcW w:w="1978" w:type="dxa"/>
            <w:tcBorders>
              <w:bottom w:val="single" w:sz="4" w:space="0" w:color="auto"/>
            </w:tcBorders>
            <w:vAlign w:val="center"/>
          </w:tcPr>
          <w:p w14:paraId="1169418E" w14:textId="01E03A95" w:rsidR="00C93DB2" w:rsidRPr="0085129B" w:rsidRDefault="00C93DB2" w:rsidP="00FF2F79">
            <w:pPr>
              <w:pStyle w:val="Lijstalinea"/>
              <w:ind w:left="0"/>
              <w:jc w:val="center"/>
              <w:rPr>
                <w:rFonts w:ascii="Arial" w:hAnsi="Arial" w:cs="Arial"/>
                <w:b/>
              </w:rPr>
            </w:pPr>
            <w:r>
              <w:rPr>
                <w:rFonts w:ascii="Arial" w:hAnsi="Arial" w:cs="Arial"/>
                <w:b/>
              </w:rPr>
              <w:t>20</w:t>
            </w:r>
          </w:p>
        </w:tc>
        <w:tc>
          <w:tcPr>
            <w:tcW w:w="1996" w:type="dxa"/>
            <w:tcBorders>
              <w:bottom w:val="single" w:sz="4" w:space="0" w:color="auto"/>
            </w:tcBorders>
            <w:vAlign w:val="center"/>
          </w:tcPr>
          <w:p w14:paraId="49AC5C64" w14:textId="29E40E00" w:rsidR="00C93DB2" w:rsidRPr="0085129B" w:rsidRDefault="00C93DB2" w:rsidP="00FF2F79">
            <w:pPr>
              <w:pStyle w:val="Lijstalinea"/>
              <w:ind w:left="0"/>
              <w:jc w:val="center"/>
              <w:rPr>
                <w:rFonts w:ascii="Arial" w:hAnsi="Arial" w:cs="Arial"/>
                <w:b/>
              </w:rPr>
            </w:pPr>
            <w:r>
              <w:rPr>
                <w:rFonts w:ascii="Arial" w:hAnsi="Arial" w:cs="Arial"/>
                <w:b/>
              </w:rPr>
              <w:t>20</w:t>
            </w:r>
          </w:p>
        </w:tc>
      </w:tr>
      <w:tr w:rsidR="00C93DB2" w14:paraId="626D8E91" w14:textId="77777777" w:rsidTr="004246FB">
        <w:trPr>
          <w:trHeight w:val="330"/>
        </w:trPr>
        <w:tc>
          <w:tcPr>
            <w:tcW w:w="1987" w:type="dxa"/>
            <w:tcBorders>
              <w:bottom w:val="single" w:sz="4" w:space="0" w:color="auto"/>
            </w:tcBorders>
            <w:vAlign w:val="center"/>
          </w:tcPr>
          <w:p w14:paraId="7622AB24" w14:textId="019FFB45" w:rsidR="00C93DB2" w:rsidRDefault="00C93DB2" w:rsidP="00FF2F79">
            <w:pPr>
              <w:pStyle w:val="Lijstalinea"/>
              <w:ind w:left="0"/>
              <w:rPr>
                <w:rFonts w:ascii="Arial" w:hAnsi="Arial" w:cs="Arial"/>
                <w:i/>
              </w:rPr>
            </w:pPr>
            <w:proofErr w:type="spellStart"/>
            <w:r>
              <w:rPr>
                <w:rFonts w:ascii="Arial" w:hAnsi="Arial" w:cs="Arial"/>
                <w:i/>
              </w:rPr>
              <w:t>shrm</w:t>
            </w:r>
            <w:proofErr w:type="spellEnd"/>
          </w:p>
        </w:tc>
        <w:tc>
          <w:tcPr>
            <w:tcW w:w="1978" w:type="dxa"/>
            <w:tcBorders>
              <w:bottom w:val="single" w:sz="4" w:space="0" w:color="auto"/>
            </w:tcBorders>
            <w:vAlign w:val="center"/>
          </w:tcPr>
          <w:p w14:paraId="1A3E6FB4" w14:textId="54D9A69C" w:rsidR="00C93DB2" w:rsidRDefault="00C93DB2" w:rsidP="00FF2F79">
            <w:pPr>
              <w:pStyle w:val="Lijstalinea"/>
              <w:ind w:left="0"/>
              <w:jc w:val="center"/>
              <w:rPr>
                <w:rFonts w:ascii="Arial" w:hAnsi="Arial" w:cs="Arial"/>
                <w:b/>
              </w:rPr>
            </w:pPr>
            <w:r>
              <w:rPr>
                <w:rFonts w:ascii="Arial" w:hAnsi="Arial" w:cs="Arial"/>
                <w:b/>
              </w:rPr>
              <w:t>-</w:t>
            </w:r>
          </w:p>
        </w:tc>
        <w:tc>
          <w:tcPr>
            <w:tcW w:w="1978" w:type="dxa"/>
            <w:tcBorders>
              <w:bottom w:val="single" w:sz="4" w:space="0" w:color="auto"/>
            </w:tcBorders>
            <w:vAlign w:val="center"/>
          </w:tcPr>
          <w:p w14:paraId="684FFB4B" w14:textId="4E056FFB" w:rsidR="00C93DB2" w:rsidRDefault="00C93DB2" w:rsidP="00FF2F79">
            <w:pPr>
              <w:pStyle w:val="Lijstalinea"/>
              <w:ind w:left="0"/>
              <w:jc w:val="center"/>
              <w:rPr>
                <w:rFonts w:ascii="Arial" w:hAnsi="Arial" w:cs="Arial"/>
                <w:b/>
              </w:rPr>
            </w:pPr>
            <w:r>
              <w:rPr>
                <w:rFonts w:ascii="Arial" w:hAnsi="Arial" w:cs="Arial"/>
                <w:b/>
              </w:rPr>
              <w:t>88</w:t>
            </w:r>
          </w:p>
        </w:tc>
        <w:tc>
          <w:tcPr>
            <w:tcW w:w="1978" w:type="dxa"/>
            <w:tcBorders>
              <w:bottom w:val="single" w:sz="4" w:space="0" w:color="auto"/>
            </w:tcBorders>
            <w:vAlign w:val="center"/>
          </w:tcPr>
          <w:p w14:paraId="5F686135" w14:textId="136615C6" w:rsidR="00C93DB2" w:rsidRDefault="00C93DB2" w:rsidP="00FF2F79">
            <w:pPr>
              <w:pStyle w:val="Lijstalinea"/>
              <w:ind w:left="0"/>
              <w:jc w:val="center"/>
              <w:rPr>
                <w:rFonts w:ascii="Arial" w:hAnsi="Arial" w:cs="Arial"/>
                <w:b/>
              </w:rPr>
            </w:pPr>
            <w:r>
              <w:rPr>
                <w:rFonts w:ascii="Arial" w:hAnsi="Arial" w:cs="Arial"/>
                <w:b/>
              </w:rPr>
              <w:t>88</w:t>
            </w:r>
          </w:p>
        </w:tc>
        <w:tc>
          <w:tcPr>
            <w:tcW w:w="1996" w:type="dxa"/>
            <w:tcBorders>
              <w:bottom w:val="single" w:sz="4" w:space="0" w:color="auto"/>
            </w:tcBorders>
            <w:vAlign w:val="center"/>
          </w:tcPr>
          <w:p w14:paraId="42661CD9" w14:textId="0B5EBDB0" w:rsidR="00C93DB2" w:rsidRDefault="00C93DB2" w:rsidP="00FF2F79">
            <w:pPr>
              <w:pStyle w:val="Lijstalinea"/>
              <w:ind w:left="0"/>
              <w:jc w:val="center"/>
              <w:rPr>
                <w:rFonts w:ascii="Arial" w:hAnsi="Arial" w:cs="Arial"/>
                <w:b/>
              </w:rPr>
            </w:pPr>
            <w:r>
              <w:rPr>
                <w:rFonts w:ascii="Arial" w:hAnsi="Arial" w:cs="Arial"/>
                <w:b/>
              </w:rPr>
              <w:t>88</w:t>
            </w:r>
          </w:p>
        </w:tc>
      </w:tr>
      <w:tr w:rsidR="00C93DB2" w14:paraId="531B5F08" w14:textId="77777777" w:rsidTr="004246FB">
        <w:trPr>
          <w:trHeight w:val="330"/>
        </w:trPr>
        <w:tc>
          <w:tcPr>
            <w:tcW w:w="1987" w:type="dxa"/>
            <w:tcBorders>
              <w:top w:val="single" w:sz="4" w:space="0" w:color="auto"/>
              <w:left w:val="nil"/>
              <w:bottom w:val="single" w:sz="4" w:space="0" w:color="auto"/>
              <w:right w:val="nil"/>
            </w:tcBorders>
            <w:vAlign w:val="center"/>
          </w:tcPr>
          <w:p w14:paraId="62F9F5E6" w14:textId="77777777" w:rsidR="00C93DB2" w:rsidRDefault="00C93DB2" w:rsidP="00FF2F79">
            <w:pPr>
              <w:pStyle w:val="Lijstalinea"/>
              <w:ind w:left="0"/>
              <w:rPr>
                <w:rFonts w:ascii="Arial" w:hAnsi="Arial" w:cs="Arial"/>
                <w:i/>
              </w:rPr>
            </w:pPr>
          </w:p>
        </w:tc>
        <w:tc>
          <w:tcPr>
            <w:tcW w:w="1978" w:type="dxa"/>
            <w:tcBorders>
              <w:top w:val="single" w:sz="4" w:space="0" w:color="auto"/>
              <w:left w:val="nil"/>
              <w:bottom w:val="single" w:sz="4" w:space="0" w:color="auto"/>
              <w:right w:val="nil"/>
            </w:tcBorders>
            <w:vAlign w:val="center"/>
          </w:tcPr>
          <w:p w14:paraId="0FA239C4" w14:textId="77777777" w:rsidR="00C93DB2" w:rsidRDefault="00C93DB2" w:rsidP="00FF2F79">
            <w:pPr>
              <w:pStyle w:val="Lijstalinea"/>
              <w:ind w:left="0"/>
              <w:jc w:val="center"/>
              <w:rPr>
                <w:rFonts w:ascii="Arial" w:hAnsi="Arial" w:cs="Arial"/>
                <w:b/>
              </w:rPr>
            </w:pPr>
          </w:p>
        </w:tc>
        <w:tc>
          <w:tcPr>
            <w:tcW w:w="1978" w:type="dxa"/>
            <w:tcBorders>
              <w:top w:val="single" w:sz="4" w:space="0" w:color="auto"/>
              <w:left w:val="nil"/>
              <w:bottom w:val="single" w:sz="4" w:space="0" w:color="auto"/>
              <w:right w:val="nil"/>
            </w:tcBorders>
            <w:vAlign w:val="center"/>
          </w:tcPr>
          <w:p w14:paraId="5D8EDE3B" w14:textId="77777777" w:rsidR="00C93DB2" w:rsidRDefault="00C93DB2" w:rsidP="00FF2F79">
            <w:pPr>
              <w:pStyle w:val="Lijstalinea"/>
              <w:ind w:left="0"/>
              <w:jc w:val="center"/>
              <w:rPr>
                <w:rFonts w:ascii="Arial" w:hAnsi="Arial" w:cs="Arial"/>
                <w:b/>
              </w:rPr>
            </w:pPr>
          </w:p>
        </w:tc>
        <w:tc>
          <w:tcPr>
            <w:tcW w:w="1978" w:type="dxa"/>
            <w:tcBorders>
              <w:top w:val="single" w:sz="4" w:space="0" w:color="auto"/>
              <w:left w:val="nil"/>
              <w:bottom w:val="single" w:sz="4" w:space="0" w:color="auto"/>
              <w:right w:val="nil"/>
            </w:tcBorders>
            <w:vAlign w:val="center"/>
          </w:tcPr>
          <w:p w14:paraId="4CF068F5" w14:textId="77777777" w:rsidR="00C93DB2" w:rsidRDefault="00C93DB2" w:rsidP="00FF2F79">
            <w:pPr>
              <w:pStyle w:val="Lijstalinea"/>
              <w:ind w:left="0"/>
              <w:jc w:val="center"/>
              <w:rPr>
                <w:rFonts w:ascii="Arial" w:hAnsi="Arial" w:cs="Arial"/>
                <w:b/>
              </w:rPr>
            </w:pPr>
          </w:p>
        </w:tc>
        <w:tc>
          <w:tcPr>
            <w:tcW w:w="1996" w:type="dxa"/>
            <w:tcBorders>
              <w:top w:val="single" w:sz="4" w:space="0" w:color="auto"/>
              <w:left w:val="nil"/>
              <w:bottom w:val="single" w:sz="4" w:space="0" w:color="auto"/>
              <w:right w:val="nil"/>
            </w:tcBorders>
            <w:vAlign w:val="center"/>
          </w:tcPr>
          <w:p w14:paraId="3DF74B95" w14:textId="77777777" w:rsidR="00C93DB2" w:rsidRDefault="00C93DB2" w:rsidP="00FF2F79">
            <w:pPr>
              <w:pStyle w:val="Lijstalinea"/>
              <w:ind w:left="0"/>
              <w:jc w:val="center"/>
              <w:rPr>
                <w:rFonts w:ascii="Arial" w:hAnsi="Arial" w:cs="Arial"/>
                <w:b/>
              </w:rPr>
            </w:pPr>
          </w:p>
        </w:tc>
      </w:tr>
      <w:tr w:rsidR="00C93DB2" w14:paraId="4F1504FE" w14:textId="77777777" w:rsidTr="004246FB">
        <w:trPr>
          <w:trHeight w:val="330"/>
        </w:trPr>
        <w:tc>
          <w:tcPr>
            <w:tcW w:w="1987" w:type="dxa"/>
            <w:tcBorders>
              <w:top w:val="single" w:sz="4" w:space="0" w:color="auto"/>
            </w:tcBorders>
            <w:vAlign w:val="center"/>
          </w:tcPr>
          <w:p w14:paraId="3AB36BF2" w14:textId="74B8B0AE" w:rsidR="00C93DB2" w:rsidRDefault="00C93DB2" w:rsidP="00FF2F79">
            <w:pPr>
              <w:pStyle w:val="Lijstalinea"/>
              <w:ind w:left="0"/>
              <w:rPr>
                <w:rFonts w:ascii="Arial" w:hAnsi="Arial" w:cs="Arial"/>
                <w:i/>
              </w:rPr>
            </w:pPr>
            <w:r>
              <w:rPr>
                <w:rFonts w:ascii="Arial" w:hAnsi="Arial" w:cs="Arial"/>
                <w:i/>
              </w:rPr>
              <w:t>zomerscholen</w:t>
            </w:r>
          </w:p>
        </w:tc>
        <w:tc>
          <w:tcPr>
            <w:tcW w:w="1978" w:type="dxa"/>
            <w:tcBorders>
              <w:top w:val="single" w:sz="4" w:space="0" w:color="auto"/>
            </w:tcBorders>
            <w:vAlign w:val="center"/>
          </w:tcPr>
          <w:p w14:paraId="24CC10B7" w14:textId="03257AEF" w:rsidR="00C93DB2" w:rsidRDefault="00C93DB2" w:rsidP="00FF2F79">
            <w:pPr>
              <w:pStyle w:val="Lijstalinea"/>
              <w:ind w:left="0"/>
              <w:jc w:val="center"/>
              <w:rPr>
                <w:rFonts w:ascii="Arial" w:hAnsi="Arial" w:cs="Arial"/>
                <w:b/>
              </w:rPr>
            </w:pPr>
            <w:r>
              <w:rPr>
                <w:rFonts w:ascii="Arial" w:hAnsi="Arial" w:cs="Arial"/>
                <w:b/>
              </w:rPr>
              <w:t>-</w:t>
            </w:r>
          </w:p>
        </w:tc>
        <w:tc>
          <w:tcPr>
            <w:tcW w:w="1978" w:type="dxa"/>
            <w:tcBorders>
              <w:top w:val="single" w:sz="4" w:space="0" w:color="auto"/>
            </w:tcBorders>
            <w:vAlign w:val="center"/>
          </w:tcPr>
          <w:p w14:paraId="43A9FC52" w14:textId="6C5EF493" w:rsidR="00C93DB2" w:rsidRDefault="00C93DB2" w:rsidP="00FF2F79">
            <w:pPr>
              <w:pStyle w:val="Lijstalinea"/>
              <w:ind w:left="0"/>
              <w:jc w:val="center"/>
              <w:rPr>
                <w:rFonts w:ascii="Arial" w:hAnsi="Arial" w:cs="Arial"/>
                <w:b/>
              </w:rPr>
            </w:pPr>
            <w:r>
              <w:rPr>
                <w:rFonts w:ascii="Arial" w:hAnsi="Arial" w:cs="Arial"/>
                <w:b/>
              </w:rPr>
              <w:t>9</w:t>
            </w:r>
          </w:p>
        </w:tc>
        <w:tc>
          <w:tcPr>
            <w:tcW w:w="1978" w:type="dxa"/>
            <w:tcBorders>
              <w:top w:val="single" w:sz="4" w:space="0" w:color="auto"/>
            </w:tcBorders>
            <w:vAlign w:val="center"/>
          </w:tcPr>
          <w:p w14:paraId="6B41A656" w14:textId="11D9A4DD" w:rsidR="00C93DB2" w:rsidRDefault="00C93DB2" w:rsidP="00FF2F79">
            <w:pPr>
              <w:pStyle w:val="Lijstalinea"/>
              <w:ind w:left="0"/>
              <w:jc w:val="center"/>
              <w:rPr>
                <w:rFonts w:ascii="Arial" w:hAnsi="Arial" w:cs="Arial"/>
                <w:b/>
              </w:rPr>
            </w:pPr>
            <w:r>
              <w:rPr>
                <w:rFonts w:ascii="Arial" w:hAnsi="Arial" w:cs="Arial"/>
                <w:b/>
              </w:rPr>
              <w:t>9</w:t>
            </w:r>
          </w:p>
        </w:tc>
        <w:tc>
          <w:tcPr>
            <w:tcW w:w="1996" w:type="dxa"/>
            <w:tcBorders>
              <w:top w:val="single" w:sz="4" w:space="0" w:color="auto"/>
            </w:tcBorders>
            <w:vAlign w:val="center"/>
          </w:tcPr>
          <w:p w14:paraId="50971532" w14:textId="3EB55E3C" w:rsidR="00C93DB2" w:rsidRDefault="00C93DB2" w:rsidP="00FF2F79">
            <w:pPr>
              <w:pStyle w:val="Lijstalinea"/>
              <w:ind w:left="0"/>
              <w:jc w:val="center"/>
              <w:rPr>
                <w:rFonts w:ascii="Arial" w:hAnsi="Arial" w:cs="Arial"/>
                <w:b/>
              </w:rPr>
            </w:pPr>
            <w:r>
              <w:rPr>
                <w:rFonts w:ascii="Arial" w:hAnsi="Arial" w:cs="Arial"/>
                <w:b/>
              </w:rPr>
              <w:t>9*</w:t>
            </w:r>
          </w:p>
        </w:tc>
      </w:tr>
    </w:tbl>
    <w:p w14:paraId="53D22AAB" w14:textId="10DCF425" w:rsidR="0085129B" w:rsidRPr="004246FB" w:rsidRDefault="004246FB" w:rsidP="0085129B">
      <w:pPr>
        <w:pStyle w:val="Lijstalinea"/>
        <w:spacing w:line="240" w:lineRule="auto"/>
        <w:ind w:left="360"/>
        <w:rPr>
          <w:rFonts w:ascii="Arial" w:hAnsi="Arial" w:cs="Arial"/>
          <w:sz w:val="18"/>
          <w:szCs w:val="18"/>
        </w:rPr>
      </w:pPr>
      <w:r>
        <w:rPr>
          <w:rFonts w:ascii="Arial" w:hAnsi="Arial" w:cs="Arial"/>
        </w:rPr>
        <w:tab/>
      </w:r>
      <w:r>
        <w:rPr>
          <w:rFonts w:ascii="Arial" w:hAnsi="Arial" w:cs="Arial"/>
        </w:rPr>
        <w:tab/>
      </w:r>
      <w:r w:rsidRPr="004246FB">
        <w:rPr>
          <w:rFonts w:ascii="Arial" w:hAnsi="Arial" w:cs="Arial"/>
          <w:sz w:val="18"/>
          <w:szCs w:val="18"/>
        </w:rPr>
        <w:t>* vooralsnog t/m 2023</w:t>
      </w:r>
    </w:p>
    <w:p w14:paraId="40BBD00B" w14:textId="77777777" w:rsidR="00CA39A2" w:rsidRPr="00B611C7" w:rsidRDefault="00CA39A2" w:rsidP="00B611C7">
      <w:pPr>
        <w:pStyle w:val="Lijstalinea"/>
        <w:spacing w:after="0" w:line="240" w:lineRule="auto"/>
        <w:ind w:left="360"/>
        <w:contextualSpacing w:val="0"/>
        <w:rPr>
          <w:rFonts w:ascii="Arial" w:hAnsi="Arial" w:cs="Arial"/>
          <w:b/>
          <w:color w:val="000000" w:themeColor="text1"/>
        </w:rPr>
      </w:pPr>
    </w:p>
    <w:p w14:paraId="23B1F415" w14:textId="010C201A" w:rsidR="000D1290" w:rsidRPr="00D468D0" w:rsidRDefault="00D468D0" w:rsidP="000D1290">
      <w:pPr>
        <w:spacing w:after="0" w:line="240" w:lineRule="auto"/>
        <w:contextualSpacing w:val="0"/>
        <w:rPr>
          <w:rFonts w:ascii="Arial" w:hAnsi="Arial" w:cs="Arial"/>
          <w:b/>
          <w:color w:val="000000" w:themeColor="text1"/>
        </w:rPr>
      </w:pPr>
      <w:r>
        <w:rPr>
          <w:rFonts w:ascii="Arial" w:hAnsi="Arial" w:cs="Arial"/>
          <w:b/>
          <w:color w:val="000000" w:themeColor="text1"/>
        </w:rPr>
        <w:t xml:space="preserve">3.   </w:t>
      </w:r>
      <w:r w:rsidR="000D1290" w:rsidRPr="00D468D0">
        <w:rPr>
          <w:rFonts w:ascii="Arial" w:hAnsi="Arial" w:cs="Arial"/>
          <w:b/>
          <w:color w:val="000000" w:themeColor="text1"/>
        </w:rPr>
        <w:t>Bijdrage ontwikkeling arbeidskosten</w:t>
      </w:r>
      <w:r w:rsidR="000D1290">
        <w:rPr>
          <w:rFonts w:ascii="Arial" w:hAnsi="Arial" w:cs="Arial"/>
          <w:b/>
          <w:color w:val="000000" w:themeColor="text1"/>
        </w:rPr>
        <w:t xml:space="preserve"> 2021</w:t>
      </w:r>
    </w:p>
    <w:p w14:paraId="7CED9F58" w14:textId="77777777" w:rsidR="000D1290" w:rsidRDefault="000D1290" w:rsidP="000D1290">
      <w:pPr>
        <w:pStyle w:val="Lijstalinea"/>
        <w:spacing w:line="240" w:lineRule="auto"/>
        <w:ind w:left="360"/>
        <w:rPr>
          <w:rFonts w:ascii="Arial" w:hAnsi="Arial" w:cs="Arial"/>
        </w:rPr>
      </w:pPr>
    </w:p>
    <w:p w14:paraId="4306EB61" w14:textId="77777777" w:rsidR="000D1290" w:rsidRDefault="000D1290" w:rsidP="000D1290">
      <w:pPr>
        <w:pStyle w:val="Lijstalinea"/>
        <w:spacing w:line="240" w:lineRule="auto"/>
        <w:ind w:left="360"/>
        <w:rPr>
          <w:rFonts w:ascii="Arial" w:hAnsi="Arial" w:cs="Arial"/>
        </w:rPr>
      </w:pPr>
      <w:r w:rsidRPr="00E0504B">
        <w:rPr>
          <w:rFonts w:ascii="Arial" w:hAnsi="Arial" w:cs="Arial"/>
        </w:rPr>
        <w:t xml:space="preserve">Status: </w:t>
      </w:r>
      <w:r w:rsidRPr="00E0504B">
        <w:rPr>
          <w:rFonts w:ascii="Arial" w:hAnsi="Arial" w:cs="Arial"/>
        </w:rPr>
        <w:tab/>
      </w:r>
      <w:r>
        <w:rPr>
          <w:rFonts w:ascii="Arial" w:hAnsi="Arial" w:cs="Arial"/>
        </w:rPr>
        <w:t>zeker</w:t>
      </w:r>
    </w:p>
    <w:p w14:paraId="1350128E" w14:textId="4A38AE4B" w:rsidR="000D1290" w:rsidRDefault="000D1290" w:rsidP="000D1290">
      <w:pPr>
        <w:spacing w:after="0" w:line="240" w:lineRule="auto"/>
        <w:contextualSpacing w:val="0"/>
        <w:rPr>
          <w:rFonts w:ascii="Arial" w:hAnsi="Arial" w:cs="Arial"/>
        </w:rPr>
      </w:pPr>
      <w:r>
        <w:rPr>
          <w:rFonts w:ascii="Arial" w:hAnsi="Arial" w:cs="Arial"/>
        </w:rPr>
        <w:t xml:space="preserve">      </w:t>
      </w:r>
      <w:hyperlink r:id="rId13" w:history="1">
        <w:r w:rsidRPr="000D1290">
          <w:rPr>
            <w:rStyle w:val="Hyperlink"/>
            <w:rFonts w:ascii="Arial" w:hAnsi="Arial" w:cs="Arial"/>
          </w:rPr>
          <w:t>Bron</w:t>
        </w:r>
      </w:hyperlink>
    </w:p>
    <w:p w14:paraId="7B8345AA" w14:textId="7190D4C7" w:rsidR="000D1290" w:rsidRDefault="000D1290" w:rsidP="000D1290">
      <w:pPr>
        <w:spacing w:after="0" w:line="240" w:lineRule="auto"/>
        <w:contextualSpacing w:val="0"/>
        <w:rPr>
          <w:rFonts w:ascii="Arial" w:hAnsi="Arial" w:cs="Arial"/>
        </w:rPr>
      </w:pPr>
    </w:p>
    <w:p w14:paraId="0C045E0D" w14:textId="60CB29E9" w:rsidR="000D1290" w:rsidRDefault="000D1290" w:rsidP="000D1290">
      <w:pPr>
        <w:spacing w:after="0" w:line="240" w:lineRule="auto"/>
        <w:contextualSpacing w:val="0"/>
        <w:rPr>
          <w:rFonts w:ascii="Arial" w:hAnsi="Arial" w:cs="Arial"/>
        </w:rPr>
      </w:pPr>
      <w:r w:rsidRPr="000D1290">
        <w:rPr>
          <w:rFonts w:ascii="Arial" w:hAnsi="Arial" w:cs="Arial"/>
          <w:u w:val="single"/>
        </w:rPr>
        <w:t>Toelichting</w:t>
      </w:r>
      <w:r>
        <w:rPr>
          <w:rFonts w:ascii="Arial" w:hAnsi="Arial" w:cs="Arial"/>
        </w:rPr>
        <w:t xml:space="preserve">: </w:t>
      </w:r>
      <w:r w:rsidRPr="001D1981">
        <w:rPr>
          <w:rFonts w:ascii="Arial" w:hAnsi="Arial" w:cs="Arial"/>
        </w:rPr>
        <w:t xml:space="preserve">de gemiddelde personeelslast (gpl) </w:t>
      </w:r>
      <w:r>
        <w:rPr>
          <w:rFonts w:ascii="Arial" w:hAnsi="Arial" w:cs="Arial"/>
        </w:rPr>
        <w:t>is in 2021</w:t>
      </w:r>
      <w:r w:rsidRPr="001D1981">
        <w:rPr>
          <w:rFonts w:ascii="Arial" w:hAnsi="Arial" w:cs="Arial"/>
        </w:rPr>
        <w:t xml:space="preserve"> met </w:t>
      </w:r>
      <w:r>
        <w:rPr>
          <w:rFonts w:ascii="Arial" w:hAnsi="Arial" w:cs="Arial"/>
        </w:rPr>
        <w:t>6,13</w:t>
      </w:r>
      <w:r w:rsidRPr="00102F09">
        <w:rPr>
          <w:rFonts w:ascii="Arial" w:hAnsi="Arial" w:cs="Arial"/>
        </w:rPr>
        <w:t>% opgehoogd.</w:t>
      </w:r>
      <w:r>
        <w:rPr>
          <w:rFonts w:ascii="Arial" w:hAnsi="Arial" w:cs="Arial"/>
        </w:rPr>
        <w:t xml:space="preserve"> Hiervan is 2,47% de bijdrage in de ontwikkeling van de arbeidskosten.</w:t>
      </w:r>
    </w:p>
    <w:p w14:paraId="6D13B937" w14:textId="28B57090" w:rsidR="000D1290" w:rsidRDefault="000D1290" w:rsidP="000D1290">
      <w:pPr>
        <w:spacing w:after="0" w:line="240" w:lineRule="auto"/>
        <w:contextualSpacing w:val="0"/>
        <w:rPr>
          <w:rFonts w:ascii="Arial" w:hAnsi="Arial" w:cs="Arial"/>
        </w:rPr>
      </w:pPr>
      <w:r>
        <w:rPr>
          <w:rFonts w:ascii="Arial" w:hAnsi="Arial" w:cs="Arial"/>
        </w:rPr>
        <w:t>Let op: de ruimte van de bijdrage ontwikkeling arbeidskosten is voor het grootste deel en structureel gevuld met cao-afspraken of andere arbeidsvoorwaardelijke zaken als pensioenpremies.</w:t>
      </w:r>
    </w:p>
    <w:p w14:paraId="4AA46D25" w14:textId="77777777" w:rsidR="000D1290" w:rsidRDefault="000D1290" w:rsidP="000D1290">
      <w:pPr>
        <w:spacing w:after="0" w:line="240" w:lineRule="auto"/>
        <w:contextualSpacing w:val="0"/>
        <w:rPr>
          <w:rFonts w:ascii="Arial" w:hAnsi="Arial" w:cs="Arial"/>
          <w:b/>
          <w:color w:val="000000" w:themeColor="text1"/>
        </w:rPr>
      </w:pPr>
    </w:p>
    <w:p w14:paraId="3608518A" w14:textId="77777777" w:rsidR="000D1290" w:rsidRDefault="000D1290" w:rsidP="00D468D0">
      <w:pPr>
        <w:spacing w:after="0" w:line="240" w:lineRule="auto"/>
        <w:contextualSpacing w:val="0"/>
        <w:rPr>
          <w:rFonts w:ascii="Arial" w:hAnsi="Arial" w:cs="Arial"/>
          <w:b/>
          <w:color w:val="000000" w:themeColor="text1"/>
        </w:rPr>
      </w:pPr>
    </w:p>
    <w:p w14:paraId="0028FB62" w14:textId="714261A6" w:rsidR="0071477B" w:rsidRPr="00D468D0" w:rsidRDefault="000D1290" w:rsidP="00D468D0">
      <w:pPr>
        <w:spacing w:after="0" w:line="240" w:lineRule="auto"/>
        <w:contextualSpacing w:val="0"/>
        <w:rPr>
          <w:rFonts w:ascii="Arial" w:hAnsi="Arial" w:cs="Arial"/>
          <w:b/>
          <w:color w:val="000000" w:themeColor="text1"/>
        </w:rPr>
      </w:pPr>
      <w:r>
        <w:rPr>
          <w:rFonts w:ascii="Arial" w:hAnsi="Arial" w:cs="Arial"/>
          <w:b/>
          <w:color w:val="000000" w:themeColor="text1"/>
        </w:rPr>
        <w:t xml:space="preserve">4.   </w:t>
      </w:r>
      <w:r w:rsidR="002207C6" w:rsidRPr="00D468D0">
        <w:rPr>
          <w:rFonts w:ascii="Arial" w:hAnsi="Arial" w:cs="Arial"/>
          <w:b/>
          <w:color w:val="000000" w:themeColor="text1"/>
        </w:rPr>
        <w:t>Bijdrage ontwikkeling arbeidskosten</w:t>
      </w:r>
      <w:r>
        <w:rPr>
          <w:rFonts w:ascii="Arial" w:hAnsi="Arial" w:cs="Arial"/>
          <w:b/>
          <w:color w:val="000000" w:themeColor="text1"/>
        </w:rPr>
        <w:t>, overloop uit 2020</w:t>
      </w:r>
    </w:p>
    <w:p w14:paraId="3F4099B8" w14:textId="77777777" w:rsidR="001E1F1A" w:rsidRDefault="001E1F1A" w:rsidP="001E1F1A">
      <w:pPr>
        <w:pStyle w:val="Lijstalinea"/>
        <w:spacing w:line="240" w:lineRule="auto"/>
        <w:ind w:left="360"/>
        <w:rPr>
          <w:rFonts w:ascii="Arial" w:hAnsi="Arial" w:cs="Arial"/>
        </w:rPr>
      </w:pPr>
    </w:p>
    <w:p w14:paraId="2C560DC0" w14:textId="5E84AFA7" w:rsidR="001E1F1A" w:rsidRDefault="001E1F1A" w:rsidP="001E1F1A">
      <w:pPr>
        <w:pStyle w:val="Lijstalinea"/>
        <w:spacing w:line="240" w:lineRule="auto"/>
        <w:ind w:left="360"/>
        <w:rPr>
          <w:rFonts w:ascii="Arial" w:hAnsi="Arial" w:cs="Arial"/>
        </w:rPr>
      </w:pPr>
      <w:r w:rsidRPr="00E0504B">
        <w:rPr>
          <w:rFonts w:ascii="Arial" w:hAnsi="Arial" w:cs="Arial"/>
        </w:rPr>
        <w:t xml:space="preserve">Status: </w:t>
      </w:r>
      <w:r w:rsidRPr="00E0504B">
        <w:rPr>
          <w:rFonts w:ascii="Arial" w:hAnsi="Arial" w:cs="Arial"/>
        </w:rPr>
        <w:tab/>
      </w:r>
      <w:r w:rsidR="008E22B9">
        <w:rPr>
          <w:rFonts w:ascii="Arial" w:hAnsi="Arial" w:cs="Arial"/>
        </w:rPr>
        <w:t>zeker</w:t>
      </w:r>
    </w:p>
    <w:p w14:paraId="7C5A41CF" w14:textId="77777777" w:rsidR="001E1F1A" w:rsidRDefault="001E1F1A" w:rsidP="001E1F1A">
      <w:pPr>
        <w:pStyle w:val="Lijstalinea"/>
        <w:spacing w:line="240" w:lineRule="auto"/>
        <w:ind w:left="360"/>
        <w:rPr>
          <w:rFonts w:ascii="Arial" w:hAnsi="Arial" w:cs="Arial"/>
        </w:rPr>
      </w:pPr>
      <w:r>
        <w:rPr>
          <w:rFonts w:ascii="Arial" w:hAnsi="Arial" w:cs="Arial"/>
        </w:rPr>
        <w:tab/>
      </w:r>
      <w:r>
        <w:rPr>
          <w:rFonts w:ascii="Arial" w:hAnsi="Arial" w:cs="Arial"/>
        </w:rPr>
        <w:tab/>
      </w:r>
    </w:p>
    <w:p w14:paraId="2D9B91D8" w14:textId="0F48B5E9" w:rsidR="001E1F1A" w:rsidRDefault="00950DA2" w:rsidP="001E1F1A">
      <w:pPr>
        <w:pStyle w:val="Lijstalinea"/>
        <w:spacing w:line="240" w:lineRule="auto"/>
        <w:ind w:left="360"/>
        <w:rPr>
          <w:rFonts w:ascii="Arial" w:hAnsi="Arial" w:cs="Arial"/>
        </w:rPr>
      </w:pPr>
      <w:hyperlink r:id="rId14" w:history="1">
        <w:r w:rsidR="001E1F1A" w:rsidRPr="000E69F2">
          <w:rPr>
            <w:rStyle w:val="Hyperlink"/>
            <w:rFonts w:ascii="Arial" w:hAnsi="Arial" w:cs="Arial"/>
          </w:rPr>
          <w:t>Bron</w:t>
        </w:r>
      </w:hyperlink>
      <w:r w:rsidR="001E1F1A" w:rsidRPr="00E0504B">
        <w:rPr>
          <w:rFonts w:ascii="Arial" w:hAnsi="Arial" w:cs="Arial"/>
        </w:rPr>
        <w:t xml:space="preserve"> </w:t>
      </w:r>
      <w:r w:rsidR="001E1F1A" w:rsidRPr="00E0504B">
        <w:rPr>
          <w:rFonts w:ascii="Arial" w:hAnsi="Arial" w:cs="Arial"/>
        </w:rPr>
        <w:tab/>
      </w:r>
    </w:p>
    <w:p w14:paraId="4436D7D2" w14:textId="77777777" w:rsidR="000A3453" w:rsidRPr="001D1981" w:rsidRDefault="000A3453" w:rsidP="001E1F1A">
      <w:pPr>
        <w:pStyle w:val="Lijstalinea"/>
        <w:spacing w:line="240" w:lineRule="auto"/>
        <w:ind w:left="360"/>
        <w:rPr>
          <w:rFonts w:ascii="Arial" w:hAnsi="Arial" w:cs="Arial"/>
          <w:u w:val="single"/>
        </w:rPr>
      </w:pPr>
    </w:p>
    <w:p w14:paraId="070270A7" w14:textId="53AC0846" w:rsidR="00102F09" w:rsidRDefault="001E1F1A" w:rsidP="007E72E7">
      <w:pPr>
        <w:pStyle w:val="Lijstalinea"/>
        <w:spacing w:line="240" w:lineRule="auto"/>
        <w:ind w:left="360"/>
        <w:rPr>
          <w:rFonts w:ascii="Arial" w:hAnsi="Arial" w:cs="Arial"/>
        </w:rPr>
      </w:pPr>
      <w:r w:rsidRPr="001D1981">
        <w:rPr>
          <w:rFonts w:ascii="Arial" w:hAnsi="Arial" w:cs="Arial"/>
          <w:u w:val="single"/>
        </w:rPr>
        <w:t>Toelichting</w:t>
      </w:r>
      <w:r w:rsidRPr="001D1981">
        <w:rPr>
          <w:rFonts w:ascii="Arial" w:hAnsi="Arial" w:cs="Arial"/>
        </w:rPr>
        <w:t xml:space="preserve">: </w:t>
      </w:r>
      <w:r w:rsidR="00102F09" w:rsidRPr="001D1981">
        <w:rPr>
          <w:rFonts w:ascii="Arial" w:hAnsi="Arial" w:cs="Arial"/>
        </w:rPr>
        <w:t xml:space="preserve">de gemiddelde personeelslast (gpl) </w:t>
      </w:r>
      <w:r w:rsidR="00362558">
        <w:rPr>
          <w:rFonts w:ascii="Arial" w:hAnsi="Arial" w:cs="Arial"/>
        </w:rPr>
        <w:t>is in 2020</w:t>
      </w:r>
      <w:r w:rsidR="00102F09" w:rsidRPr="001D1981">
        <w:rPr>
          <w:rFonts w:ascii="Arial" w:hAnsi="Arial" w:cs="Arial"/>
        </w:rPr>
        <w:t xml:space="preserve"> met 3,</w:t>
      </w:r>
      <w:r w:rsidR="00B000DB" w:rsidRPr="001D1981">
        <w:rPr>
          <w:rFonts w:ascii="Arial" w:hAnsi="Arial" w:cs="Arial"/>
        </w:rPr>
        <w:t>20</w:t>
      </w:r>
      <w:r w:rsidR="00102F09" w:rsidRPr="00102F09">
        <w:rPr>
          <w:rFonts w:ascii="Arial" w:hAnsi="Arial" w:cs="Arial"/>
        </w:rPr>
        <w:t xml:space="preserve">% opgehoogd. Dit </w:t>
      </w:r>
      <w:r w:rsidR="00002E93">
        <w:rPr>
          <w:rFonts w:ascii="Arial" w:hAnsi="Arial" w:cs="Arial"/>
        </w:rPr>
        <w:t xml:space="preserve">blijkt uit de </w:t>
      </w:r>
      <w:r w:rsidR="00102F09" w:rsidRPr="00102F09">
        <w:rPr>
          <w:rFonts w:ascii="Arial" w:hAnsi="Arial" w:cs="Arial"/>
        </w:rPr>
        <w:t xml:space="preserve">regeling </w:t>
      </w:r>
      <w:r w:rsidR="00002E93">
        <w:rPr>
          <w:rFonts w:ascii="Arial" w:hAnsi="Arial" w:cs="Arial"/>
        </w:rPr>
        <w:t xml:space="preserve">gpl en exploitatielasten, die </w:t>
      </w:r>
      <w:r w:rsidR="00B000DB">
        <w:rPr>
          <w:rFonts w:ascii="Arial" w:hAnsi="Arial" w:cs="Arial"/>
        </w:rPr>
        <w:t>in</w:t>
      </w:r>
      <w:r w:rsidR="00002E93">
        <w:rPr>
          <w:rFonts w:ascii="Arial" w:hAnsi="Arial" w:cs="Arial"/>
        </w:rPr>
        <w:t xml:space="preserve"> juli </w:t>
      </w:r>
      <w:r w:rsidR="00E97328">
        <w:rPr>
          <w:rFonts w:ascii="Arial" w:hAnsi="Arial" w:cs="Arial"/>
        </w:rPr>
        <w:t xml:space="preserve">van dat jaar </w:t>
      </w:r>
      <w:r w:rsidR="00002E93">
        <w:rPr>
          <w:rFonts w:ascii="Arial" w:hAnsi="Arial" w:cs="Arial"/>
        </w:rPr>
        <w:t>is gepubliceerd</w:t>
      </w:r>
      <w:r w:rsidR="00102F09">
        <w:rPr>
          <w:rFonts w:ascii="Arial" w:hAnsi="Arial" w:cs="Arial"/>
        </w:rPr>
        <w:t>.</w:t>
      </w:r>
      <w:r w:rsidR="007E72E7">
        <w:rPr>
          <w:rFonts w:ascii="Arial" w:hAnsi="Arial" w:cs="Arial"/>
        </w:rPr>
        <w:t xml:space="preserve"> De gpl stijgt nog eens met 0,19% op 1 januari 2021. De achtergrond hiervan is de volgende. Van de kabinetsbijdrage voor 2020 </w:t>
      </w:r>
      <w:r w:rsidR="007E72E7" w:rsidRPr="007E72E7">
        <w:rPr>
          <w:rFonts w:ascii="Arial" w:hAnsi="Arial" w:cs="Arial"/>
        </w:rPr>
        <w:t>is</w:t>
      </w:r>
      <w:r w:rsidR="007E72E7">
        <w:rPr>
          <w:rFonts w:ascii="Arial" w:hAnsi="Arial" w:cs="Arial"/>
        </w:rPr>
        <w:t xml:space="preserve"> eenmalig 0,19%</w:t>
      </w:r>
      <w:r w:rsidR="007E72E7" w:rsidRPr="007E72E7">
        <w:rPr>
          <w:rFonts w:ascii="Arial" w:hAnsi="Arial" w:cs="Arial"/>
        </w:rPr>
        <w:t xml:space="preserve"> ingezet voor het dekken van de financiering van de</w:t>
      </w:r>
      <w:r w:rsidR="007E72E7">
        <w:rPr>
          <w:rFonts w:ascii="Arial" w:hAnsi="Arial" w:cs="Arial"/>
        </w:rPr>
        <w:t xml:space="preserve"> </w:t>
      </w:r>
      <w:r w:rsidR="007E72E7" w:rsidRPr="007E72E7">
        <w:rPr>
          <w:rFonts w:ascii="Arial" w:hAnsi="Arial" w:cs="Arial"/>
        </w:rPr>
        <w:t>transitievergoeding bij langdurige arbeidsongeschiktheid. Van 2015 tot 2020 verliep deze financiering</w:t>
      </w:r>
      <w:r w:rsidR="007E72E7">
        <w:rPr>
          <w:rFonts w:ascii="Arial" w:hAnsi="Arial" w:cs="Arial"/>
        </w:rPr>
        <w:t xml:space="preserve"> </w:t>
      </w:r>
      <w:r w:rsidR="007E72E7" w:rsidRPr="007E72E7">
        <w:rPr>
          <w:rFonts w:ascii="Arial" w:hAnsi="Arial" w:cs="Arial"/>
        </w:rPr>
        <w:t>via het Algemeenwerkloosheidsfonds, waar scholen in het voortgezet onderwijs niet bij zijn aangesloten. In 2020 wordt dit met terugwerkende kracht tot 2015 gefinancierd uit de kabinetsbijdrage.</w:t>
      </w:r>
      <w:r w:rsidR="007E72E7">
        <w:rPr>
          <w:rFonts w:ascii="Arial" w:hAnsi="Arial" w:cs="Arial"/>
        </w:rPr>
        <w:t xml:space="preserve"> Zonder deze financiering van de transitievergoeding zou de gpl meteen vanaf 2020 met 3,39% zijn gestegen.</w:t>
      </w:r>
    </w:p>
    <w:p w14:paraId="09C6359B" w14:textId="77777777" w:rsidR="000D1290" w:rsidRDefault="000D1290" w:rsidP="007E72E7">
      <w:pPr>
        <w:pStyle w:val="Lijstalinea"/>
        <w:spacing w:line="240" w:lineRule="auto"/>
        <w:ind w:left="360"/>
        <w:rPr>
          <w:rFonts w:ascii="Arial" w:hAnsi="Arial" w:cs="Arial"/>
        </w:rPr>
      </w:pPr>
    </w:p>
    <w:p w14:paraId="2071280B" w14:textId="6E2AF955" w:rsidR="000D1290" w:rsidRPr="00D468D0" w:rsidRDefault="000D1290" w:rsidP="000D1290">
      <w:pPr>
        <w:spacing w:after="0" w:line="240" w:lineRule="auto"/>
        <w:contextualSpacing w:val="0"/>
        <w:rPr>
          <w:rFonts w:ascii="Arial" w:hAnsi="Arial" w:cs="Arial"/>
          <w:b/>
          <w:color w:val="000000" w:themeColor="text1"/>
        </w:rPr>
      </w:pPr>
      <w:r>
        <w:rPr>
          <w:rFonts w:ascii="Arial" w:hAnsi="Arial" w:cs="Arial"/>
          <w:b/>
          <w:color w:val="000000" w:themeColor="text1"/>
        </w:rPr>
        <w:t>5.   Prijsbijstelling 2021</w:t>
      </w:r>
    </w:p>
    <w:p w14:paraId="3019E36C" w14:textId="77777777" w:rsidR="000D1290" w:rsidRDefault="000D1290" w:rsidP="000D1290">
      <w:pPr>
        <w:pStyle w:val="Lijstalinea"/>
        <w:spacing w:line="240" w:lineRule="auto"/>
        <w:ind w:left="360"/>
        <w:rPr>
          <w:rFonts w:ascii="Arial" w:hAnsi="Arial" w:cs="Arial"/>
        </w:rPr>
      </w:pPr>
    </w:p>
    <w:p w14:paraId="6C366D44" w14:textId="77777777" w:rsidR="000D1290" w:rsidRDefault="000D1290" w:rsidP="000D1290">
      <w:pPr>
        <w:pStyle w:val="Lijstalinea"/>
        <w:spacing w:line="240" w:lineRule="auto"/>
        <w:ind w:left="360"/>
        <w:rPr>
          <w:rFonts w:ascii="Arial" w:hAnsi="Arial" w:cs="Arial"/>
        </w:rPr>
      </w:pPr>
      <w:r w:rsidRPr="00E0504B">
        <w:rPr>
          <w:rFonts w:ascii="Arial" w:hAnsi="Arial" w:cs="Arial"/>
        </w:rPr>
        <w:t xml:space="preserve">Status: </w:t>
      </w:r>
      <w:r w:rsidRPr="00E0504B">
        <w:rPr>
          <w:rFonts w:ascii="Arial" w:hAnsi="Arial" w:cs="Arial"/>
        </w:rPr>
        <w:tab/>
      </w:r>
      <w:r>
        <w:rPr>
          <w:rFonts w:ascii="Arial" w:hAnsi="Arial" w:cs="Arial"/>
        </w:rPr>
        <w:t>zeker</w:t>
      </w:r>
    </w:p>
    <w:p w14:paraId="7F0AAB08" w14:textId="77777777" w:rsidR="000D1290" w:rsidRDefault="000D1290" w:rsidP="000D1290">
      <w:pPr>
        <w:pStyle w:val="Lijstalinea"/>
        <w:spacing w:line="240" w:lineRule="auto"/>
        <w:ind w:left="360"/>
        <w:rPr>
          <w:rFonts w:ascii="Arial" w:hAnsi="Arial" w:cs="Arial"/>
        </w:rPr>
      </w:pPr>
      <w:r>
        <w:rPr>
          <w:rFonts w:ascii="Arial" w:hAnsi="Arial" w:cs="Arial"/>
        </w:rPr>
        <w:tab/>
      </w:r>
      <w:r>
        <w:rPr>
          <w:rFonts w:ascii="Arial" w:hAnsi="Arial" w:cs="Arial"/>
        </w:rPr>
        <w:tab/>
      </w:r>
    </w:p>
    <w:p w14:paraId="5750504F" w14:textId="3A33E696" w:rsidR="000D1290" w:rsidRDefault="00950DA2" w:rsidP="000D1290">
      <w:pPr>
        <w:pStyle w:val="Lijstalinea"/>
        <w:spacing w:line="240" w:lineRule="auto"/>
        <w:ind w:left="360"/>
        <w:rPr>
          <w:rFonts w:ascii="Arial" w:hAnsi="Arial" w:cs="Arial"/>
        </w:rPr>
      </w:pPr>
      <w:hyperlink r:id="rId15" w:history="1">
        <w:r w:rsidR="000D1290" w:rsidRPr="000E69F2">
          <w:rPr>
            <w:rStyle w:val="Hyperlink"/>
            <w:rFonts w:ascii="Arial" w:hAnsi="Arial" w:cs="Arial"/>
          </w:rPr>
          <w:t>Bron</w:t>
        </w:r>
      </w:hyperlink>
      <w:r w:rsidR="000D1290" w:rsidRPr="00E0504B">
        <w:rPr>
          <w:rFonts w:ascii="Arial" w:hAnsi="Arial" w:cs="Arial"/>
        </w:rPr>
        <w:t xml:space="preserve"> </w:t>
      </w:r>
      <w:r w:rsidR="000D1290" w:rsidRPr="00E0504B">
        <w:rPr>
          <w:rFonts w:ascii="Arial" w:hAnsi="Arial" w:cs="Arial"/>
        </w:rPr>
        <w:tab/>
      </w:r>
    </w:p>
    <w:p w14:paraId="03A87696" w14:textId="0A56B478" w:rsidR="007C0FD0" w:rsidRDefault="000D1290" w:rsidP="000D1290">
      <w:pPr>
        <w:spacing w:line="240" w:lineRule="auto"/>
        <w:ind w:left="360"/>
        <w:rPr>
          <w:rFonts w:ascii="Arial" w:hAnsi="Arial" w:cs="Arial"/>
        </w:rPr>
      </w:pPr>
      <w:r w:rsidRPr="001D1981">
        <w:rPr>
          <w:rFonts w:ascii="Arial" w:hAnsi="Arial" w:cs="Arial"/>
          <w:u w:val="single"/>
        </w:rPr>
        <w:t>Toelichting</w:t>
      </w:r>
      <w:r w:rsidRPr="001D1981">
        <w:rPr>
          <w:rFonts w:ascii="Arial" w:hAnsi="Arial" w:cs="Arial"/>
        </w:rPr>
        <w:t>: de</w:t>
      </w:r>
      <w:r>
        <w:rPr>
          <w:rFonts w:ascii="Arial" w:hAnsi="Arial" w:cs="Arial"/>
        </w:rPr>
        <w:t xml:space="preserve"> prijsbijstelling 2021 is toegekend en bedraagt 1,96%.</w:t>
      </w:r>
    </w:p>
    <w:p w14:paraId="22B01FC0" w14:textId="59BED45A" w:rsidR="000D1290" w:rsidRDefault="000D1290" w:rsidP="000D1290">
      <w:pPr>
        <w:spacing w:line="240" w:lineRule="auto"/>
        <w:ind w:left="360"/>
        <w:rPr>
          <w:rFonts w:ascii="Arial" w:hAnsi="Arial" w:cs="Arial"/>
        </w:rPr>
      </w:pPr>
    </w:p>
    <w:p w14:paraId="08E5651A" w14:textId="77777777" w:rsidR="000D1290" w:rsidRPr="007C0FD0" w:rsidRDefault="000D1290" w:rsidP="000D1290">
      <w:pPr>
        <w:spacing w:line="240" w:lineRule="auto"/>
        <w:ind w:left="360"/>
        <w:rPr>
          <w:rFonts w:ascii="Arial" w:hAnsi="Arial" w:cs="Arial"/>
        </w:rPr>
      </w:pPr>
    </w:p>
    <w:p w14:paraId="77B0DEC6" w14:textId="727F552A" w:rsidR="0041064B" w:rsidRPr="000D1290" w:rsidRDefault="000D1290" w:rsidP="000D1290">
      <w:pPr>
        <w:spacing w:after="0" w:line="240" w:lineRule="auto"/>
        <w:contextualSpacing w:val="0"/>
        <w:rPr>
          <w:rFonts w:ascii="Arial" w:hAnsi="Arial" w:cs="Arial"/>
          <w:b/>
          <w:color w:val="000000" w:themeColor="text1"/>
        </w:rPr>
      </w:pPr>
      <w:r w:rsidRPr="000D1290">
        <w:rPr>
          <w:rFonts w:ascii="Arial" w:hAnsi="Arial" w:cs="Arial"/>
          <w:b/>
          <w:color w:val="000000" w:themeColor="text1"/>
        </w:rPr>
        <w:t>6</w:t>
      </w:r>
      <w:r w:rsidR="00E65FC7" w:rsidRPr="000D1290">
        <w:rPr>
          <w:rFonts w:ascii="Arial" w:hAnsi="Arial" w:cs="Arial"/>
          <w:b/>
          <w:color w:val="000000" w:themeColor="text1"/>
        </w:rPr>
        <w:t>.</w:t>
      </w:r>
      <w:r>
        <w:rPr>
          <w:rFonts w:ascii="Arial" w:hAnsi="Arial" w:cs="Arial"/>
          <w:b/>
          <w:color w:val="000000" w:themeColor="text1"/>
        </w:rPr>
        <w:t xml:space="preserve">   </w:t>
      </w:r>
      <w:r w:rsidR="0041064B" w:rsidRPr="000D1290">
        <w:rPr>
          <w:rFonts w:ascii="Arial" w:hAnsi="Arial" w:cs="Arial"/>
          <w:b/>
          <w:color w:val="000000" w:themeColor="text1"/>
        </w:rPr>
        <w:t>Technisch vmbo</w:t>
      </w:r>
    </w:p>
    <w:p w14:paraId="575F380E" w14:textId="77777777" w:rsidR="0041064B" w:rsidRDefault="0041064B" w:rsidP="0041064B">
      <w:pPr>
        <w:pStyle w:val="Lijstalinea"/>
        <w:spacing w:after="0" w:line="240" w:lineRule="auto"/>
        <w:ind w:left="360"/>
        <w:contextualSpacing w:val="0"/>
        <w:rPr>
          <w:rFonts w:ascii="Arial" w:hAnsi="Arial" w:cs="Arial"/>
          <w:color w:val="000000" w:themeColor="text1"/>
        </w:rPr>
      </w:pPr>
    </w:p>
    <w:p w14:paraId="7AF6611A" w14:textId="77777777" w:rsidR="0041064B" w:rsidRDefault="00D26A2C" w:rsidP="0041064B">
      <w:pPr>
        <w:pStyle w:val="Lijstalinea"/>
        <w:spacing w:after="0" w:line="240" w:lineRule="auto"/>
        <w:ind w:left="360"/>
        <w:contextualSpacing w:val="0"/>
        <w:rPr>
          <w:rFonts w:ascii="Arial" w:hAnsi="Arial" w:cs="Arial"/>
          <w:color w:val="000000" w:themeColor="text1"/>
        </w:rPr>
      </w:pPr>
      <w:r>
        <w:rPr>
          <w:rFonts w:ascii="Arial" w:hAnsi="Arial" w:cs="Arial"/>
          <w:color w:val="000000" w:themeColor="text1"/>
        </w:rPr>
        <w:t>Status:</w:t>
      </w:r>
      <w:r>
        <w:rPr>
          <w:rFonts w:ascii="Arial" w:hAnsi="Arial" w:cs="Arial"/>
          <w:color w:val="000000" w:themeColor="text1"/>
        </w:rPr>
        <w:tab/>
        <w:t>zeker</w:t>
      </w:r>
    </w:p>
    <w:p w14:paraId="58F8117D" w14:textId="77777777" w:rsidR="00D26A2C" w:rsidRDefault="00D26A2C" w:rsidP="0041064B">
      <w:pPr>
        <w:pStyle w:val="Lijstalinea"/>
        <w:spacing w:after="0" w:line="240" w:lineRule="auto"/>
        <w:ind w:left="360"/>
        <w:contextualSpacing w:val="0"/>
        <w:rPr>
          <w:rFonts w:ascii="Arial" w:hAnsi="Arial" w:cs="Arial"/>
          <w:color w:val="000000" w:themeColor="text1"/>
        </w:rPr>
      </w:pPr>
    </w:p>
    <w:p w14:paraId="551F55FD" w14:textId="6E8242C7" w:rsidR="00FE6DFA" w:rsidRDefault="00950DA2" w:rsidP="0041064B">
      <w:pPr>
        <w:pStyle w:val="Lijstalinea"/>
        <w:spacing w:after="0" w:line="240" w:lineRule="auto"/>
        <w:ind w:left="360"/>
        <w:contextualSpacing w:val="0"/>
        <w:rPr>
          <w:rFonts w:ascii="Arial" w:hAnsi="Arial" w:cs="Arial"/>
          <w:color w:val="000000" w:themeColor="text1"/>
        </w:rPr>
      </w:pPr>
      <w:hyperlink r:id="rId16" w:history="1">
        <w:r w:rsidR="00FE6DFA" w:rsidRPr="009B66FE">
          <w:rPr>
            <w:rStyle w:val="Hyperlink"/>
            <w:rFonts w:ascii="Arial" w:hAnsi="Arial" w:cs="Arial"/>
          </w:rPr>
          <w:t>Bron</w:t>
        </w:r>
      </w:hyperlink>
      <w:r w:rsidR="00FE6DFA">
        <w:rPr>
          <w:rFonts w:ascii="Arial" w:hAnsi="Arial" w:cs="Arial"/>
          <w:color w:val="000000" w:themeColor="text1"/>
        </w:rPr>
        <w:tab/>
      </w:r>
    </w:p>
    <w:p w14:paraId="4980515F" w14:textId="77777777" w:rsidR="003664A8" w:rsidRDefault="003664A8" w:rsidP="0041064B">
      <w:pPr>
        <w:pStyle w:val="Lijstalinea"/>
        <w:spacing w:after="0" w:line="240" w:lineRule="auto"/>
        <w:ind w:left="360"/>
        <w:contextualSpacing w:val="0"/>
        <w:rPr>
          <w:rFonts w:ascii="Arial" w:hAnsi="Arial" w:cs="Arial"/>
          <w:color w:val="000000" w:themeColor="text1"/>
        </w:rPr>
      </w:pPr>
    </w:p>
    <w:p w14:paraId="2E32AE31" w14:textId="52CCB280" w:rsidR="005E11E7" w:rsidRDefault="00FE6DFA" w:rsidP="0041064B">
      <w:pPr>
        <w:pStyle w:val="Lijstalinea"/>
        <w:spacing w:after="0" w:line="240" w:lineRule="auto"/>
        <w:ind w:left="360"/>
        <w:contextualSpacing w:val="0"/>
        <w:rPr>
          <w:rFonts w:ascii="Arial" w:hAnsi="Arial" w:cs="Arial"/>
        </w:rPr>
      </w:pPr>
      <w:r>
        <w:rPr>
          <w:rFonts w:ascii="Arial" w:hAnsi="Arial" w:cs="Arial"/>
          <w:color w:val="000000" w:themeColor="text1"/>
          <w:u w:val="single"/>
        </w:rPr>
        <w:t>Toelichting</w:t>
      </w:r>
      <w:r>
        <w:rPr>
          <w:rFonts w:ascii="Arial" w:hAnsi="Arial" w:cs="Arial"/>
          <w:color w:val="000000" w:themeColor="text1"/>
        </w:rPr>
        <w:t xml:space="preserve">: </w:t>
      </w:r>
      <w:r>
        <w:rPr>
          <w:rFonts w:ascii="Arial" w:hAnsi="Arial" w:cs="Arial"/>
        </w:rPr>
        <w:t xml:space="preserve">in het regeerakkoord </w:t>
      </w:r>
      <w:r w:rsidR="002207C6">
        <w:rPr>
          <w:rFonts w:ascii="Arial" w:hAnsi="Arial" w:cs="Arial"/>
        </w:rPr>
        <w:t>heeft</w:t>
      </w:r>
      <w:r>
        <w:rPr>
          <w:rFonts w:ascii="Arial" w:hAnsi="Arial" w:cs="Arial"/>
        </w:rPr>
        <w:t xml:space="preserve"> het kabinet € 100 mln extra toe</w:t>
      </w:r>
      <w:r w:rsidR="002207C6">
        <w:rPr>
          <w:rFonts w:ascii="Arial" w:hAnsi="Arial" w:cs="Arial"/>
        </w:rPr>
        <w:t>gezegd</w:t>
      </w:r>
      <w:r>
        <w:rPr>
          <w:rFonts w:ascii="Arial" w:hAnsi="Arial" w:cs="Arial"/>
        </w:rPr>
        <w:t xml:space="preserve"> ten behoeve van het vmbo</w:t>
      </w:r>
      <w:r w:rsidR="002207C6">
        <w:rPr>
          <w:rFonts w:ascii="Arial" w:hAnsi="Arial" w:cs="Arial"/>
        </w:rPr>
        <w:t xml:space="preserve"> techniek</w:t>
      </w:r>
      <w:r>
        <w:rPr>
          <w:rFonts w:ascii="Arial" w:hAnsi="Arial" w:cs="Arial"/>
        </w:rPr>
        <w:t xml:space="preserve">. </w:t>
      </w:r>
      <w:r w:rsidR="00032D0D">
        <w:rPr>
          <w:rFonts w:ascii="Arial" w:hAnsi="Arial" w:cs="Arial"/>
        </w:rPr>
        <w:t>Veel informatie hierover</w:t>
      </w:r>
      <w:r w:rsidR="00444D02">
        <w:rPr>
          <w:rFonts w:ascii="Arial" w:hAnsi="Arial" w:cs="Arial"/>
        </w:rPr>
        <w:t xml:space="preserve"> vindt u </w:t>
      </w:r>
      <w:hyperlink r:id="rId17" w:history="1">
        <w:r w:rsidR="00444D02" w:rsidRPr="00322F63">
          <w:rPr>
            <w:rStyle w:val="Hyperlink"/>
            <w:rFonts w:ascii="Arial" w:hAnsi="Arial" w:cs="Arial"/>
          </w:rPr>
          <w:t>hier</w:t>
        </w:r>
      </w:hyperlink>
      <w:r w:rsidR="00322F63">
        <w:rPr>
          <w:rFonts w:ascii="Arial" w:hAnsi="Arial" w:cs="Arial"/>
        </w:rPr>
        <w:t>.</w:t>
      </w:r>
      <w:r w:rsidR="00032D0D">
        <w:rPr>
          <w:rFonts w:ascii="Arial" w:hAnsi="Arial" w:cs="Arial"/>
        </w:rPr>
        <w:t xml:space="preserve"> De minister heeft hierover een </w:t>
      </w:r>
      <w:hyperlink r:id="rId18" w:history="1">
        <w:r w:rsidR="00032D0D" w:rsidRPr="0021316A">
          <w:rPr>
            <w:rStyle w:val="Hyperlink"/>
            <w:rFonts w:ascii="Arial" w:hAnsi="Arial" w:cs="Arial"/>
          </w:rPr>
          <w:t>brief</w:t>
        </w:r>
      </w:hyperlink>
      <w:r w:rsidR="00032D0D">
        <w:rPr>
          <w:rFonts w:ascii="Arial" w:hAnsi="Arial" w:cs="Arial"/>
        </w:rPr>
        <w:t xml:space="preserve"> geschreven</w:t>
      </w:r>
      <w:r w:rsidR="00B91486">
        <w:rPr>
          <w:rFonts w:ascii="Arial" w:hAnsi="Arial" w:cs="Arial"/>
        </w:rPr>
        <w:t>. Op p.7 is te zien hoe de middelen worden uitgegeven.</w:t>
      </w:r>
    </w:p>
    <w:p w14:paraId="725759C1" w14:textId="66C491FB" w:rsidR="00582998" w:rsidRDefault="00582998" w:rsidP="00306E66">
      <w:pPr>
        <w:pStyle w:val="Lijstalinea"/>
        <w:spacing w:after="0" w:line="240" w:lineRule="auto"/>
        <w:ind w:left="360"/>
        <w:contextualSpacing w:val="0"/>
        <w:rPr>
          <w:rStyle w:val="Kop1Char"/>
        </w:rPr>
      </w:pPr>
      <w:r w:rsidRPr="00582998">
        <w:rPr>
          <w:rFonts w:ascii="Arial" w:hAnsi="Arial" w:cs="Arial"/>
          <w:bCs/>
          <w:color w:val="000000" w:themeColor="text1"/>
        </w:rPr>
        <w:t xml:space="preserve">De </w:t>
      </w:r>
      <w:r w:rsidR="0071596F">
        <w:rPr>
          <w:rFonts w:ascii="Arial" w:hAnsi="Arial" w:cs="Arial"/>
          <w:bCs/>
          <w:color w:val="000000" w:themeColor="text1"/>
        </w:rPr>
        <w:t>-€ 20,0 mln in deze mutatie komt doordat in eerdere jaren een kasschuif heeft plaatsgevonden</w:t>
      </w:r>
      <w:r w:rsidR="00167EF9">
        <w:rPr>
          <w:rFonts w:ascii="Arial" w:hAnsi="Arial" w:cs="Arial"/>
          <w:bCs/>
          <w:color w:val="000000" w:themeColor="text1"/>
        </w:rPr>
        <w:t xml:space="preserve">, waardoor het budget in 2020 en 2021 € 20,0 mln hoger was dan het structureel beschikbare bedrag. Vanaf 2022 is het </w:t>
      </w:r>
      <w:r w:rsidR="00C92B32">
        <w:rPr>
          <w:rFonts w:ascii="Arial" w:hAnsi="Arial" w:cs="Arial"/>
          <w:bCs/>
          <w:color w:val="000000" w:themeColor="text1"/>
        </w:rPr>
        <w:t>structurele bedrag weer beschikbaar.</w:t>
      </w:r>
      <w:r>
        <w:rPr>
          <w:rStyle w:val="Kop1Char"/>
        </w:rPr>
        <w:br w:type="page"/>
      </w:r>
    </w:p>
    <w:p w14:paraId="0F6DF0BE" w14:textId="21284C3B" w:rsidR="008A31C7" w:rsidRDefault="00A751F2" w:rsidP="0076661B">
      <w:pPr>
        <w:contextualSpacing w:val="0"/>
        <w:rPr>
          <w:rStyle w:val="Kop1Char"/>
        </w:rPr>
      </w:pPr>
      <w:bookmarkStart w:id="8" w:name="_Toc80705971"/>
      <w:r>
        <w:rPr>
          <w:rStyle w:val="Kop1Char"/>
        </w:rPr>
        <w:lastRenderedPageBreak/>
        <w:t>4</w:t>
      </w:r>
      <w:r w:rsidR="0076661B">
        <w:rPr>
          <w:rStyle w:val="Kop1Char"/>
        </w:rPr>
        <w:t xml:space="preserve">. </w:t>
      </w:r>
      <w:r w:rsidR="009C4865">
        <w:rPr>
          <w:rStyle w:val="Kop1Char"/>
        </w:rPr>
        <w:tab/>
      </w:r>
      <w:r w:rsidR="0076661B">
        <w:rPr>
          <w:rStyle w:val="Kop1Char"/>
        </w:rPr>
        <w:t>G</w:t>
      </w:r>
      <w:r w:rsidR="004A3AA7" w:rsidRPr="0027591C">
        <w:rPr>
          <w:rStyle w:val="Kop1Char"/>
        </w:rPr>
        <w:t>pl-meter</w:t>
      </w:r>
      <w:bookmarkEnd w:id="8"/>
    </w:p>
    <w:p w14:paraId="07B9662B" w14:textId="77777777" w:rsidR="004A3AA7" w:rsidRDefault="004A3AA7" w:rsidP="0076661B">
      <w:pPr>
        <w:contextualSpacing w:val="0"/>
        <w:rPr>
          <w:rFonts w:ascii="Arial" w:hAnsi="Arial" w:cs="Arial"/>
          <w:color w:val="000000"/>
          <w:sz w:val="24"/>
          <w:szCs w:val="24"/>
        </w:rPr>
      </w:pPr>
      <w:r w:rsidRPr="0027591C">
        <w:rPr>
          <w:rFonts w:ascii="Arial" w:hAnsi="Arial" w:cs="Arial"/>
          <w:color w:val="000000"/>
          <w:sz w:val="24"/>
          <w:szCs w:val="24"/>
        </w:rPr>
        <w:t xml:space="preserve">Hieronder is de ontwikkeling van de gpl in de laatste jaren te zien; de meest recente staan bovenaan. De gpl voor onderwijzend personeel </w:t>
      </w:r>
      <w:r w:rsidR="008A31C7">
        <w:rPr>
          <w:rFonts w:ascii="Arial" w:hAnsi="Arial" w:cs="Arial"/>
          <w:color w:val="000000"/>
          <w:sz w:val="24"/>
          <w:szCs w:val="24"/>
        </w:rPr>
        <w:t xml:space="preserve">is </w:t>
      </w:r>
      <w:r w:rsidRPr="0027591C">
        <w:rPr>
          <w:rFonts w:ascii="Arial" w:hAnsi="Arial" w:cs="Arial"/>
          <w:color w:val="000000"/>
          <w:sz w:val="24"/>
          <w:szCs w:val="24"/>
        </w:rPr>
        <w:t>voor de vier schoolsoortgroepen opgenomen. De andere gpl-en kunt u desgewenst in de betreffende regeling opzoeken.</w:t>
      </w:r>
    </w:p>
    <w:tbl>
      <w:tblPr>
        <w:tblStyle w:val="Tabelraster"/>
        <w:tblW w:w="14029" w:type="dxa"/>
        <w:tblLayout w:type="fixed"/>
        <w:tblLook w:val="04A0" w:firstRow="1" w:lastRow="0" w:firstColumn="1" w:lastColumn="0" w:noHBand="0" w:noVBand="1"/>
      </w:tblPr>
      <w:tblGrid>
        <w:gridCol w:w="1928"/>
        <w:gridCol w:w="907"/>
        <w:gridCol w:w="2324"/>
        <w:gridCol w:w="2324"/>
        <w:gridCol w:w="2324"/>
        <w:gridCol w:w="2324"/>
        <w:gridCol w:w="1898"/>
      </w:tblGrid>
      <w:tr w:rsidR="001D1981" w:rsidRPr="001D1981" w14:paraId="2FC642A9" w14:textId="77777777" w:rsidTr="0079479D">
        <w:trPr>
          <w:trHeight w:val="567"/>
        </w:trPr>
        <w:tc>
          <w:tcPr>
            <w:tcW w:w="1928" w:type="dxa"/>
            <w:vAlign w:val="center"/>
          </w:tcPr>
          <w:p w14:paraId="6E913B7C" w14:textId="77777777" w:rsidR="007D0E43" w:rsidRPr="001D1981" w:rsidRDefault="007D0E43" w:rsidP="00020751">
            <w:pPr>
              <w:jc w:val="center"/>
              <w:rPr>
                <w:rFonts w:ascii="Arial" w:hAnsi="Arial" w:cs="Arial"/>
                <w:b/>
              </w:rPr>
            </w:pPr>
            <w:r w:rsidRPr="001D1981">
              <w:rPr>
                <w:rFonts w:ascii="Arial" w:hAnsi="Arial" w:cs="Arial"/>
                <w:b/>
              </w:rPr>
              <w:t>Datum regeling</w:t>
            </w:r>
          </w:p>
        </w:tc>
        <w:tc>
          <w:tcPr>
            <w:tcW w:w="907" w:type="dxa"/>
            <w:vAlign w:val="center"/>
          </w:tcPr>
          <w:p w14:paraId="54A40945" w14:textId="77777777" w:rsidR="007D0E43" w:rsidRPr="001D1981" w:rsidRDefault="007D0E43" w:rsidP="00020751">
            <w:pPr>
              <w:jc w:val="center"/>
              <w:rPr>
                <w:rFonts w:ascii="Arial" w:hAnsi="Arial" w:cs="Arial"/>
                <w:b/>
              </w:rPr>
            </w:pPr>
            <w:r w:rsidRPr="001D1981">
              <w:rPr>
                <w:rFonts w:ascii="Arial" w:hAnsi="Arial" w:cs="Arial"/>
                <w:b/>
              </w:rPr>
              <w:t>Jaar</w:t>
            </w:r>
          </w:p>
        </w:tc>
        <w:tc>
          <w:tcPr>
            <w:tcW w:w="2324" w:type="dxa"/>
            <w:vAlign w:val="center"/>
          </w:tcPr>
          <w:p w14:paraId="34047468" w14:textId="77777777" w:rsidR="007D0E43" w:rsidRPr="001D1981" w:rsidRDefault="007D0E43" w:rsidP="00020751">
            <w:pPr>
              <w:jc w:val="center"/>
              <w:rPr>
                <w:rFonts w:ascii="Arial" w:hAnsi="Arial" w:cs="Arial"/>
                <w:b/>
                <w:i/>
              </w:rPr>
            </w:pPr>
            <w:r w:rsidRPr="001D1981">
              <w:rPr>
                <w:rFonts w:ascii="Arial" w:hAnsi="Arial" w:cs="Arial"/>
                <w:b/>
              </w:rPr>
              <w:t>Schoolsoortgroep 1</w:t>
            </w:r>
          </w:p>
        </w:tc>
        <w:tc>
          <w:tcPr>
            <w:tcW w:w="2324" w:type="dxa"/>
            <w:vAlign w:val="center"/>
          </w:tcPr>
          <w:p w14:paraId="29F2998B" w14:textId="77777777" w:rsidR="007D0E43" w:rsidRPr="001D1981" w:rsidRDefault="007D0E43" w:rsidP="00020751">
            <w:pPr>
              <w:jc w:val="center"/>
              <w:rPr>
                <w:rFonts w:ascii="Arial" w:hAnsi="Arial" w:cs="Arial"/>
                <w:b/>
              </w:rPr>
            </w:pPr>
            <w:r w:rsidRPr="001D1981">
              <w:rPr>
                <w:rFonts w:ascii="Arial" w:hAnsi="Arial" w:cs="Arial"/>
                <w:b/>
              </w:rPr>
              <w:t>Schoolsoortgroep 2</w:t>
            </w:r>
          </w:p>
        </w:tc>
        <w:tc>
          <w:tcPr>
            <w:tcW w:w="2324" w:type="dxa"/>
            <w:vAlign w:val="center"/>
          </w:tcPr>
          <w:p w14:paraId="5AF92237" w14:textId="77777777" w:rsidR="007D0E43" w:rsidRPr="001D1981" w:rsidRDefault="007D0E43" w:rsidP="00020751">
            <w:pPr>
              <w:jc w:val="center"/>
              <w:rPr>
                <w:rFonts w:ascii="Arial" w:hAnsi="Arial" w:cs="Arial"/>
                <w:b/>
              </w:rPr>
            </w:pPr>
            <w:r w:rsidRPr="001D1981">
              <w:rPr>
                <w:rFonts w:ascii="Arial" w:hAnsi="Arial" w:cs="Arial"/>
                <w:b/>
              </w:rPr>
              <w:t>Schoolsoortgroep 3</w:t>
            </w:r>
          </w:p>
        </w:tc>
        <w:tc>
          <w:tcPr>
            <w:tcW w:w="2324" w:type="dxa"/>
            <w:vAlign w:val="center"/>
          </w:tcPr>
          <w:p w14:paraId="22A28514" w14:textId="77777777" w:rsidR="007D0E43" w:rsidRPr="001D1981" w:rsidRDefault="007D0E43" w:rsidP="00020751">
            <w:pPr>
              <w:jc w:val="center"/>
              <w:rPr>
                <w:rFonts w:ascii="Arial" w:hAnsi="Arial" w:cs="Arial"/>
                <w:b/>
              </w:rPr>
            </w:pPr>
            <w:r w:rsidRPr="001D1981">
              <w:rPr>
                <w:rFonts w:ascii="Arial" w:hAnsi="Arial" w:cs="Arial"/>
                <w:b/>
              </w:rPr>
              <w:t>Schoolsoortgroep 4</w:t>
            </w:r>
          </w:p>
        </w:tc>
        <w:tc>
          <w:tcPr>
            <w:tcW w:w="1898" w:type="dxa"/>
            <w:vAlign w:val="center"/>
          </w:tcPr>
          <w:p w14:paraId="4FD815B9" w14:textId="77777777" w:rsidR="007D0E43" w:rsidRPr="001D1981" w:rsidRDefault="007D0E43" w:rsidP="00020751">
            <w:pPr>
              <w:jc w:val="center"/>
              <w:rPr>
                <w:rFonts w:ascii="Arial" w:hAnsi="Arial" w:cs="Arial"/>
                <w:b/>
              </w:rPr>
            </w:pPr>
            <w:r w:rsidRPr="001D1981">
              <w:rPr>
                <w:rFonts w:ascii="Arial" w:hAnsi="Arial" w:cs="Arial"/>
                <w:b/>
              </w:rPr>
              <w:t>Link</w:t>
            </w:r>
          </w:p>
        </w:tc>
      </w:tr>
      <w:tr w:rsidR="0079479D" w:rsidRPr="001D1981" w14:paraId="2445CA01" w14:textId="77777777" w:rsidTr="0079479D">
        <w:trPr>
          <w:trHeight w:val="410"/>
        </w:trPr>
        <w:tc>
          <w:tcPr>
            <w:tcW w:w="1928" w:type="dxa"/>
          </w:tcPr>
          <w:p w14:paraId="2764460A" w14:textId="68F2B248" w:rsidR="0079479D" w:rsidRDefault="0079479D" w:rsidP="004B25D6">
            <w:pPr>
              <w:jc w:val="center"/>
              <w:rPr>
                <w:rFonts w:ascii="Arial" w:hAnsi="Arial" w:cs="Arial"/>
                <w:b/>
              </w:rPr>
            </w:pPr>
            <w:r>
              <w:rPr>
                <w:rFonts w:ascii="Arial" w:hAnsi="Arial" w:cs="Arial"/>
                <w:b/>
              </w:rPr>
              <w:t>14-07-2021</w:t>
            </w:r>
          </w:p>
        </w:tc>
        <w:tc>
          <w:tcPr>
            <w:tcW w:w="907" w:type="dxa"/>
          </w:tcPr>
          <w:p w14:paraId="4CDFA408" w14:textId="1FB943F2" w:rsidR="0079479D" w:rsidRPr="001D1981" w:rsidRDefault="0079479D" w:rsidP="004B25D6">
            <w:pPr>
              <w:jc w:val="center"/>
              <w:rPr>
                <w:rFonts w:ascii="Arial" w:hAnsi="Arial" w:cs="Arial"/>
                <w:bCs/>
                <w:sz w:val="20"/>
                <w:szCs w:val="20"/>
              </w:rPr>
            </w:pPr>
            <w:r>
              <w:rPr>
                <w:rFonts w:ascii="Arial" w:hAnsi="Arial" w:cs="Arial"/>
                <w:bCs/>
                <w:sz w:val="20"/>
                <w:szCs w:val="20"/>
              </w:rPr>
              <w:t>2021</w:t>
            </w:r>
          </w:p>
        </w:tc>
        <w:tc>
          <w:tcPr>
            <w:tcW w:w="2324" w:type="dxa"/>
          </w:tcPr>
          <w:p w14:paraId="3AA49BCD" w14:textId="6DAFB629" w:rsidR="0079479D" w:rsidRPr="001D1981" w:rsidRDefault="0079479D" w:rsidP="004B25D6">
            <w:pPr>
              <w:jc w:val="center"/>
              <w:rPr>
                <w:rFonts w:ascii="Arial" w:hAnsi="Arial" w:cs="Arial"/>
                <w:bCs/>
                <w:sz w:val="20"/>
                <w:szCs w:val="20"/>
              </w:rPr>
            </w:pPr>
            <w:r>
              <w:rPr>
                <w:rFonts w:ascii="Arial" w:hAnsi="Arial" w:cs="Arial"/>
                <w:bCs/>
                <w:sz w:val="20"/>
                <w:szCs w:val="20"/>
              </w:rPr>
              <w:t>92.333,24</w:t>
            </w:r>
          </w:p>
        </w:tc>
        <w:tc>
          <w:tcPr>
            <w:tcW w:w="2324" w:type="dxa"/>
          </w:tcPr>
          <w:p w14:paraId="57F9D998" w14:textId="4FC510C0" w:rsidR="0079479D" w:rsidRPr="001D1981" w:rsidRDefault="0079479D" w:rsidP="004B25D6">
            <w:pPr>
              <w:jc w:val="center"/>
              <w:rPr>
                <w:rFonts w:ascii="Arial" w:hAnsi="Arial" w:cs="Arial"/>
                <w:bCs/>
                <w:sz w:val="20"/>
                <w:szCs w:val="20"/>
              </w:rPr>
            </w:pPr>
            <w:r>
              <w:rPr>
                <w:rFonts w:ascii="Arial" w:hAnsi="Arial" w:cs="Arial"/>
                <w:bCs/>
                <w:sz w:val="20"/>
                <w:szCs w:val="20"/>
              </w:rPr>
              <w:t>104.718,44</w:t>
            </w:r>
          </w:p>
        </w:tc>
        <w:tc>
          <w:tcPr>
            <w:tcW w:w="2324" w:type="dxa"/>
          </w:tcPr>
          <w:p w14:paraId="271D790F" w14:textId="01E69C91" w:rsidR="0079479D" w:rsidRPr="001D1981" w:rsidRDefault="0079479D" w:rsidP="004B25D6">
            <w:pPr>
              <w:jc w:val="center"/>
              <w:rPr>
                <w:rFonts w:ascii="Arial" w:hAnsi="Arial" w:cs="Arial"/>
                <w:bCs/>
                <w:sz w:val="20"/>
                <w:szCs w:val="20"/>
              </w:rPr>
            </w:pPr>
            <w:r>
              <w:rPr>
                <w:rFonts w:ascii="Arial" w:hAnsi="Arial" w:cs="Arial"/>
                <w:bCs/>
                <w:sz w:val="20"/>
                <w:szCs w:val="20"/>
              </w:rPr>
              <w:t>99.602,57</w:t>
            </w:r>
          </w:p>
        </w:tc>
        <w:tc>
          <w:tcPr>
            <w:tcW w:w="2324" w:type="dxa"/>
          </w:tcPr>
          <w:p w14:paraId="30B9E9F3" w14:textId="30ACCBA5" w:rsidR="0079479D" w:rsidRPr="001D1981" w:rsidRDefault="0079479D" w:rsidP="004B25D6">
            <w:pPr>
              <w:jc w:val="center"/>
              <w:rPr>
                <w:rFonts w:ascii="Arial" w:hAnsi="Arial" w:cs="Arial"/>
                <w:bCs/>
                <w:sz w:val="20"/>
                <w:szCs w:val="20"/>
              </w:rPr>
            </w:pPr>
            <w:r>
              <w:rPr>
                <w:rFonts w:ascii="Arial" w:hAnsi="Arial" w:cs="Arial"/>
                <w:bCs/>
                <w:sz w:val="20"/>
                <w:szCs w:val="20"/>
              </w:rPr>
              <w:t>94.790,04</w:t>
            </w:r>
          </w:p>
        </w:tc>
        <w:tc>
          <w:tcPr>
            <w:tcW w:w="1898" w:type="dxa"/>
          </w:tcPr>
          <w:p w14:paraId="6750DD47" w14:textId="1A904B26" w:rsidR="0079479D" w:rsidRDefault="00950DA2" w:rsidP="004B25D6">
            <w:pPr>
              <w:jc w:val="center"/>
            </w:pPr>
            <w:hyperlink r:id="rId19" w:history="1">
              <w:r w:rsidR="0079479D" w:rsidRPr="0079479D">
                <w:rPr>
                  <w:rStyle w:val="Hyperlink"/>
                </w:rPr>
                <w:t>Officiële bekendmakingen</w:t>
              </w:r>
            </w:hyperlink>
          </w:p>
        </w:tc>
      </w:tr>
      <w:tr w:rsidR="001D1981" w:rsidRPr="001D1981" w14:paraId="21C84E8B" w14:textId="77777777" w:rsidTr="0079479D">
        <w:trPr>
          <w:trHeight w:val="410"/>
        </w:trPr>
        <w:tc>
          <w:tcPr>
            <w:tcW w:w="1928" w:type="dxa"/>
            <w:vMerge w:val="restart"/>
          </w:tcPr>
          <w:p w14:paraId="507A6EA3" w14:textId="77777777" w:rsidR="001D1981" w:rsidRDefault="001D1981" w:rsidP="004B25D6">
            <w:pPr>
              <w:jc w:val="center"/>
              <w:rPr>
                <w:rFonts w:ascii="Arial" w:hAnsi="Arial" w:cs="Arial"/>
                <w:b/>
              </w:rPr>
            </w:pPr>
          </w:p>
          <w:p w14:paraId="730D8A63" w14:textId="183F53B1" w:rsidR="000E2C78" w:rsidRPr="001D1981" w:rsidRDefault="00FA25E5" w:rsidP="004B25D6">
            <w:pPr>
              <w:jc w:val="center"/>
              <w:rPr>
                <w:rFonts w:ascii="Arial" w:hAnsi="Arial" w:cs="Arial"/>
                <w:b/>
              </w:rPr>
            </w:pPr>
            <w:r w:rsidRPr="001D1981">
              <w:rPr>
                <w:rFonts w:ascii="Arial" w:hAnsi="Arial" w:cs="Arial"/>
                <w:b/>
              </w:rPr>
              <w:t>10</w:t>
            </w:r>
            <w:r w:rsidR="000E2C78" w:rsidRPr="001D1981">
              <w:rPr>
                <w:rFonts w:ascii="Arial" w:hAnsi="Arial" w:cs="Arial"/>
                <w:b/>
              </w:rPr>
              <w:t>-7-2020</w:t>
            </w:r>
          </w:p>
        </w:tc>
        <w:tc>
          <w:tcPr>
            <w:tcW w:w="907" w:type="dxa"/>
          </w:tcPr>
          <w:p w14:paraId="6982DD44" w14:textId="0C0F4DE5" w:rsidR="000E2C78" w:rsidRPr="001D1981" w:rsidRDefault="000E2C78" w:rsidP="004B25D6">
            <w:pPr>
              <w:jc w:val="center"/>
              <w:rPr>
                <w:rFonts w:ascii="Arial" w:hAnsi="Arial" w:cs="Arial"/>
                <w:bCs/>
                <w:sz w:val="20"/>
                <w:szCs w:val="20"/>
              </w:rPr>
            </w:pPr>
            <w:r w:rsidRPr="001D1981">
              <w:rPr>
                <w:rFonts w:ascii="Arial" w:hAnsi="Arial" w:cs="Arial"/>
                <w:bCs/>
                <w:sz w:val="20"/>
                <w:szCs w:val="20"/>
              </w:rPr>
              <w:t>2021</w:t>
            </w:r>
            <w:r w:rsidR="00350AFE" w:rsidRPr="001D1981">
              <w:rPr>
                <w:rFonts w:ascii="Arial" w:hAnsi="Arial" w:cs="Arial"/>
                <w:bCs/>
                <w:sz w:val="20"/>
                <w:szCs w:val="20"/>
              </w:rPr>
              <w:t>*</w:t>
            </w:r>
          </w:p>
        </w:tc>
        <w:tc>
          <w:tcPr>
            <w:tcW w:w="2324" w:type="dxa"/>
          </w:tcPr>
          <w:p w14:paraId="5C6F69B8" w14:textId="2FCAB98A" w:rsidR="000E2C78" w:rsidRPr="001D1981" w:rsidRDefault="000A2F8D" w:rsidP="004B25D6">
            <w:pPr>
              <w:jc w:val="center"/>
              <w:rPr>
                <w:rFonts w:ascii="Arial" w:hAnsi="Arial" w:cs="Arial"/>
                <w:bCs/>
                <w:sz w:val="20"/>
                <w:szCs w:val="20"/>
              </w:rPr>
            </w:pPr>
            <w:r w:rsidRPr="001D1981">
              <w:rPr>
                <w:rFonts w:ascii="Arial" w:hAnsi="Arial" w:cs="Arial"/>
                <w:bCs/>
                <w:sz w:val="20"/>
                <w:szCs w:val="20"/>
              </w:rPr>
              <w:t>87.001,62</w:t>
            </w:r>
          </w:p>
        </w:tc>
        <w:tc>
          <w:tcPr>
            <w:tcW w:w="2324" w:type="dxa"/>
          </w:tcPr>
          <w:p w14:paraId="3937A6E3" w14:textId="1327A302" w:rsidR="000E2C78" w:rsidRPr="001D1981" w:rsidRDefault="00A45E01" w:rsidP="004B25D6">
            <w:pPr>
              <w:jc w:val="center"/>
              <w:rPr>
                <w:rFonts w:ascii="Arial" w:hAnsi="Arial" w:cs="Arial"/>
                <w:bCs/>
                <w:sz w:val="20"/>
                <w:szCs w:val="20"/>
              </w:rPr>
            </w:pPr>
            <w:r w:rsidRPr="001D1981">
              <w:rPr>
                <w:rFonts w:ascii="Arial" w:hAnsi="Arial" w:cs="Arial"/>
                <w:bCs/>
                <w:sz w:val="20"/>
                <w:szCs w:val="20"/>
              </w:rPr>
              <w:t>98.671,66</w:t>
            </w:r>
          </w:p>
        </w:tc>
        <w:tc>
          <w:tcPr>
            <w:tcW w:w="2324" w:type="dxa"/>
          </w:tcPr>
          <w:p w14:paraId="270A33A6" w14:textId="42D3BBE7" w:rsidR="000E2C78" w:rsidRPr="001D1981" w:rsidRDefault="00A45E01" w:rsidP="004B25D6">
            <w:pPr>
              <w:jc w:val="center"/>
              <w:rPr>
                <w:rFonts w:ascii="Arial" w:hAnsi="Arial" w:cs="Arial"/>
                <w:bCs/>
                <w:sz w:val="20"/>
                <w:szCs w:val="20"/>
              </w:rPr>
            </w:pPr>
            <w:r w:rsidRPr="001D1981">
              <w:rPr>
                <w:rFonts w:ascii="Arial" w:hAnsi="Arial" w:cs="Arial"/>
                <w:bCs/>
                <w:sz w:val="20"/>
                <w:szCs w:val="20"/>
              </w:rPr>
              <w:t>93.851,20</w:t>
            </w:r>
          </w:p>
        </w:tc>
        <w:tc>
          <w:tcPr>
            <w:tcW w:w="2324" w:type="dxa"/>
          </w:tcPr>
          <w:p w14:paraId="4D6C3155" w14:textId="167C4578" w:rsidR="000E2C78" w:rsidRPr="001D1981" w:rsidRDefault="00950436" w:rsidP="004B25D6">
            <w:pPr>
              <w:jc w:val="center"/>
              <w:rPr>
                <w:rFonts w:ascii="Arial" w:hAnsi="Arial" w:cs="Arial"/>
                <w:bCs/>
                <w:sz w:val="20"/>
                <w:szCs w:val="20"/>
              </w:rPr>
            </w:pPr>
            <w:r w:rsidRPr="001D1981">
              <w:rPr>
                <w:rFonts w:ascii="Arial" w:hAnsi="Arial" w:cs="Arial"/>
                <w:bCs/>
                <w:sz w:val="20"/>
                <w:szCs w:val="20"/>
              </w:rPr>
              <w:t>89.316,56</w:t>
            </w:r>
          </w:p>
        </w:tc>
        <w:tc>
          <w:tcPr>
            <w:tcW w:w="1898" w:type="dxa"/>
            <w:vMerge w:val="restart"/>
          </w:tcPr>
          <w:p w14:paraId="7B7DBCFE" w14:textId="75C674C5" w:rsidR="000E2C78" w:rsidRPr="001D1981" w:rsidRDefault="00950DA2" w:rsidP="004B25D6">
            <w:pPr>
              <w:jc w:val="center"/>
              <w:rPr>
                <w:rFonts w:ascii="Arial" w:hAnsi="Arial" w:cs="Arial"/>
                <w:b/>
              </w:rPr>
            </w:pPr>
            <w:hyperlink r:id="rId20" w:history="1">
              <w:r w:rsidR="00840931" w:rsidRPr="001D1981">
                <w:rPr>
                  <w:rStyle w:val="Hyperlink"/>
                  <w:color w:val="auto"/>
                  <w:sz w:val="20"/>
                  <w:szCs w:val="20"/>
                </w:rPr>
                <w:t>Officiële bekendmakingen</w:t>
              </w:r>
            </w:hyperlink>
          </w:p>
        </w:tc>
      </w:tr>
      <w:tr w:rsidR="001D1981" w:rsidRPr="001D1981" w14:paraId="2723DCF3" w14:textId="77777777" w:rsidTr="0079479D">
        <w:trPr>
          <w:trHeight w:val="238"/>
        </w:trPr>
        <w:tc>
          <w:tcPr>
            <w:tcW w:w="1928" w:type="dxa"/>
            <w:vMerge/>
          </w:tcPr>
          <w:p w14:paraId="1C79DE20" w14:textId="77777777" w:rsidR="000E2C78" w:rsidRPr="001D1981" w:rsidRDefault="000E2C78" w:rsidP="000E2C78">
            <w:pPr>
              <w:jc w:val="center"/>
              <w:rPr>
                <w:rFonts w:ascii="Arial" w:hAnsi="Arial" w:cs="Arial"/>
                <w:b/>
              </w:rPr>
            </w:pPr>
          </w:p>
        </w:tc>
        <w:tc>
          <w:tcPr>
            <w:tcW w:w="907" w:type="dxa"/>
          </w:tcPr>
          <w:p w14:paraId="0A4B2AE0" w14:textId="4DAD254A" w:rsidR="000E2C78" w:rsidRPr="001D1981" w:rsidRDefault="000E2C78" w:rsidP="000E2C78">
            <w:pPr>
              <w:jc w:val="center"/>
              <w:rPr>
                <w:rFonts w:ascii="Arial" w:hAnsi="Arial" w:cs="Arial"/>
                <w:bCs/>
                <w:sz w:val="20"/>
                <w:szCs w:val="20"/>
              </w:rPr>
            </w:pPr>
            <w:r w:rsidRPr="001D1981">
              <w:rPr>
                <w:rFonts w:ascii="Arial" w:hAnsi="Arial" w:cs="Arial"/>
                <w:bCs/>
                <w:sz w:val="20"/>
                <w:szCs w:val="20"/>
              </w:rPr>
              <w:t>2020</w:t>
            </w:r>
          </w:p>
        </w:tc>
        <w:tc>
          <w:tcPr>
            <w:tcW w:w="2324" w:type="dxa"/>
          </w:tcPr>
          <w:p w14:paraId="00B87E2A" w14:textId="4EBBB958" w:rsidR="000E2C78" w:rsidRPr="001D1981" w:rsidRDefault="00726C36" w:rsidP="000E2C78">
            <w:pPr>
              <w:jc w:val="center"/>
              <w:rPr>
                <w:rFonts w:ascii="Arial" w:hAnsi="Arial" w:cs="Arial"/>
                <w:bCs/>
                <w:sz w:val="20"/>
                <w:szCs w:val="20"/>
              </w:rPr>
            </w:pPr>
            <w:r w:rsidRPr="001D1981">
              <w:rPr>
                <w:rFonts w:ascii="Arial" w:hAnsi="Arial" w:cs="Arial"/>
                <w:bCs/>
                <w:sz w:val="20"/>
                <w:szCs w:val="20"/>
              </w:rPr>
              <w:t>86</w:t>
            </w:r>
            <w:r w:rsidR="003D4325" w:rsidRPr="001D1981">
              <w:rPr>
                <w:rFonts w:ascii="Arial" w:hAnsi="Arial" w:cs="Arial"/>
                <w:bCs/>
                <w:sz w:val="20"/>
                <w:szCs w:val="20"/>
              </w:rPr>
              <w:t>.833,34</w:t>
            </w:r>
            <w:r w:rsidR="00B87A7F" w:rsidRPr="001D1981">
              <w:rPr>
                <w:rFonts w:ascii="Arial" w:hAnsi="Arial" w:cs="Arial"/>
                <w:bCs/>
                <w:sz w:val="20"/>
                <w:szCs w:val="20"/>
              </w:rPr>
              <w:t xml:space="preserve"> </w:t>
            </w:r>
          </w:p>
        </w:tc>
        <w:tc>
          <w:tcPr>
            <w:tcW w:w="2324" w:type="dxa"/>
          </w:tcPr>
          <w:p w14:paraId="40CCB9DF" w14:textId="3189B4AF" w:rsidR="000E2C78" w:rsidRPr="001D1981" w:rsidRDefault="00A313AF" w:rsidP="000E2C78">
            <w:pPr>
              <w:jc w:val="center"/>
              <w:rPr>
                <w:rFonts w:ascii="Arial" w:hAnsi="Arial" w:cs="Arial"/>
                <w:bCs/>
                <w:sz w:val="20"/>
                <w:szCs w:val="20"/>
              </w:rPr>
            </w:pPr>
            <w:r w:rsidRPr="001D1981">
              <w:rPr>
                <w:rFonts w:ascii="Arial" w:hAnsi="Arial" w:cs="Arial"/>
                <w:bCs/>
                <w:sz w:val="20"/>
                <w:szCs w:val="20"/>
              </w:rPr>
              <w:t>98.480,81</w:t>
            </w:r>
          </w:p>
        </w:tc>
        <w:tc>
          <w:tcPr>
            <w:tcW w:w="2324" w:type="dxa"/>
          </w:tcPr>
          <w:p w14:paraId="090364BA" w14:textId="02953BA6" w:rsidR="000E2C78" w:rsidRPr="001D1981" w:rsidRDefault="00AB271E" w:rsidP="000E2C78">
            <w:pPr>
              <w:jc w:val="center"/>
              <w:rPr>
                <w:rFonts w:ascii="Arial" w:hAnsi="Arial" w:cs="Arial"/>
                <w:bCs/>
                <w:sz w:val="20"/>
                <w:szCs w:val="20"/>
              </w:rPr>
            </w:pPr>
            <w:r w:rsidRPr="001D1981">
              <w:rPr>
                <w:rFonts w:ascii="Arial" w:hAnsi="Arial" w:cs="Arial"/>
                <w:bCs/>
                <w:sz w:val="20"/>
                <w:szCs w:val="20"/>
              </w:rPr>
              <w:t>93.669,66</w:t>
            </w:r>
          </w:p>
        </w:tc>
        <w:tc>
          <w:tcPr>
            <w:tcW w:w="2324" w:type="dxa"/>
          </w:tcPr>
          <w:p w14:paraId="623BE1CD" w14:textId="5542CE9F" w:rsidR="000E2C78" w:rsidRPr="001D1981" w:rsidRDefault="00E95808" w:rsidP="000E2C78">
            <w:pPr>
              <w:jc w:val="center"/>
              <w:rPr>
                <w:rFonts w:ascii="Arial" w:hAnsi="Arial" w:cs="Arial"/>
                <w:bCs/>
                <w:sz w:val="20"/>
                <w:szCs w:val="20"/>
              </w:rPr>
            </w:pPr>
            <w:r w:rsidRPr="001D1981">
              <w:rPr>
                <w:rFonts w:ascii="Arial" w:hAnsi="Arial" w:cs="Arial"/>
                <w:bCs/>
                <w:sz w:val="20"/>
                <w:szCs w:val="20"/>
              </w:rPr>
              <w:t>89.143,80</w:t>
            </w:r>
          </w:p>
        </w:tc>
        <w:tc>
          <w:tcPr>
            <w:tcW w:w="1898" w:type="dxa"/>
            <w:vMerge/>
          </w:tcPr>
          <w:p w14:paraId="2E525216" w14:textId="77777777" w:rsidR="000E2C78" w:rsidRPr="001D1981" w:rsidRDefault="000E2C78" w:rsidP="000E2C78">
            <w:pPr>
              <w:jc w:val="center"/>
              <w:rPr>
                <w:rFonts w:ascii="Arial" w:hAnsi="Arial" w:cs="Arial"/>
                <w:b/>
              </w:rPr>
            </w:pPr>
          </w:p>
        </w:tc>
      </w:tr>
      <w:tr w:rsidR="001D1981" w:rsidRPr="001D1981" w14:paraId="72BD9F3D" w14:textId="77777777" w:rsidTr="0079479D">
        <w:trPr>
          <w:trHeight w:val="410"/>
        </w:trPr>
        <w:tc>
          <w:tcPr>
            <w:tcW w:w="1928" w:type="dxa"/>
            <w:vMerge w:val="restart"/>
            <w:vAlign w:val="center"/>
          </w:tcPr>
          <w:p w14:paraId="63F808D0" w14:textId="77777777" w:rsidR="000E2C78" w:rsidRPr="001D1981" w:rsidRDefault="000E2C78" w:rsidP="000E2C78">
            <w:pPr>
              <w:jc w:val="center"/>
              <w:rPr>
                <w:rFonts w:ascii="Arial" w:hAnsi="Arial" w:cs="Arial"/>
                <w:b/>
              </w:rPr>
            </w:pPr>
            <w:r w:rsidRPr="001D1981">
              <w:rPr>
                <w:rFonts w:ascii="Arial" w:hAnsi="Arial" w:cs="Arial"/>
                <w:b/>
              </w:rPr>
              <w:t>2-7-2019</w:t>
            </w:r>
          </w:p>
        </w:tc>
        <w:tc>
          <w:tcPr>
            <w:tcW w:w="907" w:type="dxa"/>
            <w:vAlign w:val="center"/>
          </w:tcPr>
          <w:p w14:paraId="3D76EEFA" w14:textId="77777777" w:rsidR="000E2C78" w:rsidRPr="001D1981" w:rsidRDefault="000E2C78" w:rsidP="000E2C78">
            <w:pPr>
              <w:jc w:val="center"/>
              <w:rPr>
                <w:rFonts w:ascii="Arial" w:hAnsi="Arial" w:cs="Arial"/>
                <w:bCs/>
                <w:sz w:val="20"/>
                <w:szCs w:val="20"/>
              </w:rPr>
            </w:pPr>
            <w:r w:rsidRPr="001D1981">
              <w:rPr>
                <w:rFonts w:ascii="Arial" w:hAnsi="Arial" w:cs="Arial"/>
                <w:bCs/>
                <w:sz w:val="20"/>
                <w:szCs w:val="20"/>
              </w:rPr>
              <w:t>2020</w:t>
            </w:r>
          </w:p>
        </w:tc>
        <w:tc>
          <w:tcPr>
            <w:tcW w:w="2324" w:type="dxa"/>
            <w:vAlign w:val="center"/>
          </w:tcPr>
          <w:p w14:paraId="16BAB760" w14:textId="77777777" w:rsidR="000E2C78" w:rsidRPr="001D1981" w:rsidRDefault="000E2C78" w:rsidP="000E2C78">
            <w:pPr>
              <w:jc w:val="center"/>
              <w:rPr>
                <w:rFonts w:ascii="Arial" w:hAnsi="Arial" w:cs="Arial"/>
                <w:bCs/>
                <w:sz w:val="20"/>
                <w:szCs w:val="20"/>
              </w:rPr>
            </w:pPr>
            <w:r w:rsidRPr="001D1981">
              <w:rPr>
                <w:rFonts w:ascii="Arial" w:hAnsi="Arial" w:cs="Arial"/>
                <w:bCs/>
                <w:sz w:val="20"/>
                <w:szCs w:val="20"/>
              </w:rPr>
              <w:t>84.140,83</w:t>
            </w:r>
          </w:p>
        </w:tc>
        <w:tc>
          <w:tcPr>
            <w:tcW w:w="2324" w:type="dxa"/>
            <w:vAlign w:val="center"/>
          </w:tcPr>
          <w:p w14:paraId="1419AD74" w14:textId="77777777" w:rsidR="000E2C78" w:rsidRPr="001D1981" w:rsidRDefault="000E2C78" w:rsidP="000E2C78">
            <w:pPr>
              <w:jc w:val="center"/>
              <w:rPr>
                <w:rFonts w:ascii="Arial" w:hAnsi="Arial" w:cs="Arial"/>
                <w:bCs/>
                <w:sz w:val="20"/>
                <w:szCs w:val="20"/>
              </w:rPr>
            </w:pPr>
            <w:r w:rsidRPr="001D1981">
              <w:rPr>
                <w:rFonts w:ascii="Arial" w:hAnsi="Arial" w:cs="Arial"/>
                <w:bCs/>
                <w:sz w:val="20"/>
                <w:szCs w:val="20"/>
              </w:rPr>
              <w:t>95.427,14</w:t>
            </w:r>
          </w:p>
        </w:tc>
        <w:tc>
          <w:tcPr>
            <w:tcW w:w="2324" w:type="dxa"/>
            <w:vAlign w:val="center"/>
          </w:tcPr>
          <w:p w14:paraId="381FEADF" w14:textId="77777777" w:rsidR="000E2C78" w:rsidRPr="001D1981" w:rsidRDefault="000E2C78" w:rsidP="000E2C78">
            <w:pPr>
              <w:jc w:val="center"/>
              <w:rPr>
                <w:rFonts w:ascii="Arial" w:hAnsi="Arial" w:cs="Arial"/>
                <w:bCs/>
                <w:sz w:val="20"/>
                <w:szCs w:val="20"/>
              </w:rPr>
            </w:pPr>
            <w:r w:rsidRPr="001D1981">
              <w:rPr>
                <w:rFonts w:ascii="Arial" w:hAnsi="Arial" w:cs="Arial"/>
                <w:bCs/>
                <w:sz w:val="20"/>
                <w:szCs w:val="20"/>
              </w:rPr>
              <w:t>90.765,18</w:t>
            </w:r>
          </w:p>
        </w:tc>
        <w:tc>
          <w:tcPr>
            <w:tcW w:w="2324" w:type="dxa"/>
            <w:vAlign w:val="center"/>
          </w:tcPr>
          <w:p w14:paraId="3B823B8A" w14:textId="77777777" w:rsidR="000E2C78" w:rsidRPr="001D1981" w:rsidRDefault="000E2C78" w:rsidP="000E2C78">
            <w:pPr>
              <w:jc w:val="center"/>
              <w:rPr>
                <w:rFonts w:ascii="Arial" w:hAnsi="Arial" w:cs="Arial"/>
                <w:bCs/>
                <w:sz w:val="20"/>
                <w:szCs w:val="20"/>
              </w:rPr>
            </w:pPr>
            <w:r w:rsidRPr="001D1981">
              <w:rPr>
                <w:rFonts w:ascii="Arial" w:hAnsi="Arial" w:cs="Arial"/>
                <w:bCs/>
                <w:sz w:val="20"/>
                <w:szCs w:val="20"/>
              </w:rPr>
              <w:t>86.379,65</w:t>
            </w:r>
          </w:p>
        </w:tc>
        <w:tc>
          <w:tcPr>
            <w:tcW w:w="1898" w:type="dxa"/>
            <w:vMerge w:val="restart"/>
            <w:vAlign w:val="center"/>
          </w:tcPr>
          <w:p w14:paraId="0E32DE66" w14:textId="77777777" w:rsidR="000E2C78" w:rsidRPr="001D1981" w:rsidRDefault="00950DA2" w:rsidP="000E2C78">
            <w:pPr>
              <w:jc w:val="center"/>
            </w:pPr>
            <w:hyperlink r:id="rId21" w:history="1">
              <w:r w:rsidR="000E2C78" w:rsidRPr="001D1981">
                <w:rPr>
                  <w:rStyle w:val="Hyperlink"/>
                  <w:color w:val="auto"/>
                  <w:sz w:val="20"/>
                  <w:szCs w:val="20"/>
                </w:rPr>
                <w:t>Officiële bekendmakingen</w:t>
              </w:r>
            </w:hyperlink>
          </w:p>
          <w:p w14:paraId="508AAA8C" w14:textId="77777777" w:rsidR="000E2C78" w:rsidRPr="001D1981" w:rsidRDefault="000E2C78" w:rsidP="000E2C78">
            <w:pPr>
              <w:jc w:val="center"/>
              <w:rPr>
                <w:rFonts w:ascii="Arial" w:hAnsi="Arial" w:cs="Arial"/>
                <w:b/>
              </w:rPr>
            </w:pPr>
          </w:p>
        </w:tc>
      </w:tr>
      <w:tr w:rsidR="000E2C78" w:rsidRPr="009B206D" w14:paraId="4A35E965" w14:textId="77777777" w:rsidTr="0079479D">
        <w:trPr>
          <w:trHeight w:val="238"/>
        </w:trPr>
        <w:tc>
          <w:tcPr>
            <w:tcW w:w="1928" w:type="dxa"/>
            <w:vMerge/>
            <w:vAlign w:val="center"/>
          </w:tcPr>
          <w:p w14:paraId="6F92D3F4" w14:textId="77777777" w:rsidR="000E2C78" w:rsidRDefault="000E2C78" w:rsidP="000E2C78">
            <w:pPr>
              <w:jc w:val="center"/>
              <w:rPr>
                <w:rFonts w:ascii="Arial" w:hAnsi="Arial" w:cs="Arial"/>
                <w:b/>
                <w:color w:val="000000"/>
              </w:rPr>
            </w:pPr>
          </w:p>
        </w:tc>
        <w:tc>
          <w:tcPr>
            <w:tcW w:w="907" w:type="dxa"/>
            <w:vAlign w:val="center"/>
          </w:tcPr>
          <w:p w14:paraId="6EDA2DF3" w14:textId="77777777" w:rsidR="000E2C78" w:rsidRPr="00412FD7" w:rsidRDefault="000E2C78" w:rsidP="000E2C78">
            <w:pPr>
              <w:jc w:val="center"/>
              <w:rPr>
                <w:rFonts w:ascii="Arial" w:hAnsi="Arial" w:cs="Arial"/>
                <w:bCs/>
                <w:color w:val="000000"/>
                <w:sz w:val="20"/>
                <w:szCs w:val="20"/>
              </w:rPr>
            </w:pPr>
            <w:r w:rsidRPr="00412FD7">
              <w:rPr>
                <w:rFonts w:ascii="Arial" w:hAnsi="Arial" w:cs="Arial"/>
                <w:bCs/>
                <w:color w:val="000000"/>
                <w:sz w:val="20"/>
                <w:szCs w:val="20"/>
              </w:rPr>
              <w:t>2019</w:t>
            </w:r>
          </w:p>
        </w:tc>
        <w:tc>
          <w:tcPr>
            <w:tcW w:w="2324" w:type="dxa"/>
            <w:vAlign w:val="center"/>
          </w:tcPr>
          <w:p w14:paraId="4321BC49" w14:textId="77777777" w:rsidR="000E2C78" w:rsidRPr="00412FD7" w:rsidRDefault="000E2C78" w:rsidP="000E2C78">
            <w:pPr>
              <w:jc w:val="center"/>
              <w:rPr>
                <w:rFonts w:ascii="Arial" w:hAnsi="Arial" w:cs="Arial"/>
                <w:bCs/>
                <w:color w:val="000000"/>
                <w:sz w:val="20"/>
                <w:szCs w:val="20"/>
              </w:rPr>
            </w:pPr>
            <w:r w:rsidRPr="00412FD7">
              <w:rPr>
                <w:rFonts w:ascii="Arial" w:hAnsi="Arial" w:cs="Arial"/>
                <w:bCs/>
                <w:color w:val="000000"/>
                <w:sz w:val="20"/>
                <w:szCs w:val="20"/>
              </w:rPr>
              <w:t>83.822,31</w:t>
            </w:r>
          </w:p>
        </w:tc>
        <w:tc>
          <w:tcPr>
            <w:tcW w:w="2324" w:type="dxa"/>
            <w:vAlign w:val="center"/>
          </w:tcPr>
          <w:p w14:paraId="004123DA" w14:textId="77777777" w:rsidR="000E2C78" w:rsidRPr="00412FD7" w:rsidRDefault="000E2C78" w:rsidP="000E2C78">
            <w:pPr>
              <w:jc w:val="center"/>
              <w:rPr>
                <w:rFonts w:ascii="Arial" w:hAnsi="Arial" w:cs="Arial"/>
                <w:bCs/>
                <w:color w:val="000000"/>
                <w:sz w:val="20"/>
                <w:szCs w:val="20"/>
              </w:rPr>
            </w:pPr>
            <w:r w:rsidRPr="00412FD7">
              <w:rPr>
                <w:rFonts w:ascii="Arial" w:hAnsi="Arial" w:cs="Arial"/>
                <w:bCs/>
                <w:color w:val="000000"/>
                <w:sz w:val="20"/>
                <w:szCs w:val="20"/>
              </w:rPr>
              <w:t>95.065,89</w:t>
            </w:r>
          </w:p>
        </w:tc>
        <w:tc>
          <w:tcPr>
            <w:tcW w:w="2324" w:type="dxa"/>
            <w:vAlign w:val="center"/>
          </w:tcPr>
          <w:p w14:paraId="5E0901D0" w14:textId="77777777" w:rsidR="000E2C78" w:rsidRPr="00412FD7" w:rsidRDefault="000E2C78" w:rsidP="000E2C78">
            <w:pPr>
              <w:jc w:val="center"/>
              <w:rPr>
                <w:rFonts w:ascii="Arial" w:hAnsi="Arial" w:cs="Arial"/>
                <w:bCs/>
                <w:color w:val="000000"/>
                <w:sz w:val="20"/>
                <w:szCs w:val="20"/>
              </w:rPr>
            </w:pPr>
            <w:r w:rsidRPr="00412FD7">
              <w:rPr>
                <w:rFonts w:ascii="Arial" w:hAnsi="Arial" w:cs="Arial"/>
                <w:bCs/>
                <w:color w:val="000000"/>
                <w:sz w:val="20"/>
                <w:szCs w:val="20"/>
              </w:rPr>
              <w:t>90.421,58</w:t>
            </w:r>
          </w:p>
        </w:tc>
        <w:tc>
          <w:tcPr>
            <w:tcW w:w="2324" w:type="dxa"/>
            <w:vAlign w:val="center"/>
          </w:tcPr>
          <w:p w14:paraId="1A977B6F" w14:textId="77777777" w:rsidR="000E2C78" w:rsidRPr="00412FD7" w:rsidRDefault="000E2C78" w:rsidP="000E2C78">
            <w:pPr>
              <w:jc w:val="center"/>
              <w:rPr>
                <w:rFonts w:ascii="Arial" w:hAnsi="Arial" w:cs="Arial"/>
                <w:bCs/>
                <w:color w:val="000000"/>
                <w:sz w:val="20"/>
                <w:szCs w:val="20"/>
              </w:rPr>
            </w:pPr>
            <w:r w:rsidRPr="00412FD7">
              <w:rPr>
                <w:rFonts w:ascii="Arial" w:hAnsi="Arial" w:cs="Arial"/>
                <w:bCs/>
                <w:color w:val="000000"/>
                <w:sz w:val="20"/>
                <w:szCs w:val="20"/>
              </w:rPr>
              <w:t>86.052,65</w:t>
            </w:r>
          </w:p>
        </w:tc>
        <w:tc>
          <w:tcPr>
            <w:tcW w:w="1898" w:type="dxa"/>
            <w:vMerge/>
            <w:vAlign w:val="center"/>
          </w:tcPr>
          <w:p w14:paraId="4066FE48" w14:textId="77777777" w:rsidR="000E2C78" w:rsidRPr="00020751" w:rsidRDefault="000E2C78" w:rsidP="000E2C78">
            <w:pPr>
              <w:jc w:val="center"/>
              <w:rPr>
                <w:rFonts w:ascii="Arial" w:hAnsi="Arial" w:cs="Arial"/>
                <w:b/>
                <w:color w:val="000000"/>
              </w:rPr>
            </w:pPr>
          </w:p>
        </w:tc>
      </w:tr>
      <w:tr w:rsidR="000E2C78" w:rsidRPr="009B206D" w14:paraId="416517AB" w14:textId="77777777" w:rsidTr="0079479D">
        <w:trPr>
          <w:trHeight w:val="426"/>
        </w:trPr>
        <w:tc>
          <w:tcPr>
            <w:tcW w:w="1928" w:type="dxa"/>
            <w:vMerge w:val="restart"/>
          </w:tcPr>
          <w:p w14:paraId="1147AE59" w14:textId="77777777" w:rsidR="000E2C78" w:rsidRDefault="000E2C78" w:rsidP="000E2C78">
            <w:pPr>
              <w:jc w:val="center"/>
              <w:rPr>
                <w:rFonts w:ascii="Arial" w:hAnsi="Arial" w:cs="Arial"/>
                <w:b/>
                <w:color w:val="000000"/>
              </w:rPr>
            </w:pPr>
          </w:p>
          <w:p w14:paraId="05F839F8" w14:textId="77777777" w:rsidR="000E2C78" w:rsidRDefault="000E2C78" w:rsidP="000E2C78">
            <w:pPr>
              <w:jc w:val="center"/>
              <w:rPr>
                <w:rFonts w:ascii="Arial" w:hAnsi="Arial" w:cs="Arial"/>
                <w:b/>
                <w:color w:val="000000"/>
              </w:rPr>
            </w:pPr>
            <w:r>
              <w:rPr>
                <w:rFonts w:ascii="Arial" w:hAnsi="Arial" w:cs="Arial"/>
                <w:b/>
                <w:color w:val="000000"/>
              </w:rPr>
              <w:t>30-08-2018</w:t>
            </w:r>
          </w:p>
          <w:p w14:paraId="1ED483F6" w14:textId="77777777" w:rsidR="000E2C78" w:rsidRDefault="000E2C78" w:rsidP="000E2C78">
            <w:pPr>
              <w:jc w:val="center"/>
              <w:rPr>
                <w:rFonts w:ascii="Arial" w:hAnsi="Arial" w:cs="Arial"/>
                <w:b/>
                <w:color w:val="000000"/>
              </w:rPr>
            </w:pPr>
          </w:p>
        </w:tc>
        <w:tc>
          <w:tcPr>
            <w:tcW w:w="907" w:type="dxa"/>
          </w:tcPr>
          <w:p w14:paraId="59D735EE" w14:textId="77777777" w:rsidR="000E2C78" w:rsidRDefault="000E2C78" w:rsidP="000E2C78">
            <w:pPr>
              <w:pStyle w:val="Default"/>
              <w:jc w:val="center"/>
              <w:rPr>
                <w:rFonts w:ascii="Arial" w:hAnsi="Arial" w:cs="Arial"/>
                <w:i/>
                <w:sz w:val="20"/>
                <w:szCs w:val="20"/>
              </w:rPr>
            </w:pPr>
            <w:r>
              <w:rPr>
                <w:rFonts w:ascii="Arial" w:hAnsi="Arial" w:cs="Arial"/>
                <w:i/>
                <w:sz w:val="20"/>
                <w:szCs w:val="20"/>
              </w:rPr>
              <w:t>2019</w:t>
            </w:r>
          </w:p>
        </w:tc>
        <w:tc>
          <w:tcPr>
            <w:tcW w:w="2324" w:type="dxa"/>
          </w:tcPr>
          <w:p w14:paraId="303CC2D4"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81.278,30</w:t>
            </w:r>
          </w:p>
        </w:tc>
        <w:tc>
          <w:tcPr>
            <w:tcW w:w="2324" w:type="dxa"/>
          </w:tcPr>
          <w:p w14:paraId="260B10EA"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92.180,64</w:t>
            </w:r>
          </w:p>
        </w:tc>
        <w:tc>
          <w:tcPr>
            <w:tcW w:w="2324" w:type="dxa"/>
          </w:tcPr>
          <w:p w14:paraId="1194A8F1"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87.677,28</w:t>
            </w:r>
          </w:p>
        </w:tc>
        <w:tc>
          <w:tcPr>
            <w:tcW w:w="2324" w:type="dxa"/>
          </w:tcPr>
          <w:p w14:paraId="0F21E76B"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83.440,95</w:t>
            </w:r>
          </w:p>
        </w:tc>
        <w:tc>
          <w:tcPr>
            <w:tcW w:w="1898" w:type="dxa"/>
            <w:vMerge w:val="restart"/>
          </w:tcPr>
          <w:p w14:paraId="22B79A63" w14:textId="77777777" w:rsidR="000E2C78" w:rsidRDefault="00950DA2" w:rsidP="000E2C78">
            <w:pPr>
              <w:jc w:val="center"/>
            </w:pPr>
            <w:hyperlink r:id="rId22" w:history="1">
              <w:r w:rsidR="000E2C78" w:rsidRPr="001F5FED">
                <w:rPr>
                  <w:rStyle w:val="Hyperlink"/>
                  <w:sz w:val="20"/>
                  <w:szCs w:val="20"/>
                </w:rPr>
                <w:t>Officiële bekendmakingen</w:t>
              </w:r>
            </w:hyperlink>
          </w:p>
          <w:p w14:paraId="78AA8960" w14:textId="77777777" w:rsidR="000E2C78" w:rsidRDefault="000E2C78" w:rsidP="000E2C78">
            <w:pPr>
              <w:jc w:val="center"/>
            </w:pPr>
          </w:p>
        </w:tc>
      </w:tr>
      <w:tr w:rsidR="000E2C78" w:rsidRPr="009B206D" w14:paraId="5A3BAD2B" w14:textId="77777777" w:rsidTr="0079479D">
        <w:trPr>
          <w:trHeight w:val="426"/>
        </w:trPr>
        <w:tc>
          <w:tcPr>
            <w:tcW w:w="1928" w:type="dxa"/>
            <w:vMerge/>
          </w:tcPr>
          <w:p w14:paraId="5E49D542" w14:textId="77777777" w:rsidR="000E2C78" w:rsidRDefault="000E2C78" w:rsidP="000E2C78">
            <w:pPr>
              <w:jc w:val="center"/>
              <w:rPr>
                <w:rFonts w:ascii="Arial" w:hAnsi="Arial" w:cs="Arial"/>
                <w:b/>
                <w:color w:val="000000"/>
              </w:rPr>
            </w:pPr>
          </w:p>
        </w:tc>
        <w:tc>
          <w:tcPr>
            <w:tcW w:w="907" w:type="dxa"/>
          </w:tcPr>
          <w:p w14:paraId="51873285" w14:textId="77777777" w:rsidR="000E2C78" w:rsidRDefault="000E2C78" w:rsidP="000E2C78">
            <w:pPr>
              <w:pStyle w:val="Default"/>
              <w:jc w:val="center"/>
              <w:rPr>
                <w:rFonts w:ascii="Arial" w:hAnsi="Arial" w:cs="Arial"/>
                <w:i/>
                <w:sz w:val="20"/>
                <w:szCs w:val="20"/>
              </w:rPr>
            </w:pPr>
            <w:r>
              <w:rPr>
                <w:rFonts w:ascii="Arial" w:hAnsi="Arial" w:cs="Arial"/>
                <w:i/>
                <w:sz w:val="20"/>
                <w:szCs w:val="20"/>
              </w:rPr>
              <w:t>2018</w:t>
            </w:r>
          </w:p>
        </w:tc>
        <w:tc>
          <w:tcPr>
            <w:tcW w:w="2324" w:type="dxa"/>
          </w:tcPr>
          <w:p w14:paraId="4AAA0796"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81.107,00</w:t>
            </w:r>
          </w:p>
        </w:tc>
        <w:tc>
          <w:tcPr>
            <w:tcW w:w="2324" w:type="dxa"/>
          </w:tcPr>
          <w:p w14:paraId="77F1D536"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91.986,37</w:t>
            </w:r>
          </w:p>
        </w:tc>
        <w:tc>
          <w:tcPr>
            <w:tcW w:w="2324" w:type="dxa"/>
          </w:tcPr>
          <w:p w14:paraId="138D8303"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87.492,50</w:t>
            </w:r>
          </w:p>
        </w:tc>
        <w:tc>
          <w:tcPr>
            <w:tcW w:w="2324" w:type="dxa"/>
          </w:tcPr>
          <w:p w14:paraId="36E7D073"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83.265,09</w:t>
            </w:r>
          </w:p>
        </w:tc>
        <w:tc>
          <w:tcPr>
            <w:tcW w:w="1898" w:type="dxa"/>
            <w:vMerge/>
          </w:tcPr>
          <w:p w14:paraId="763494C1" w14:textId="77777777" w:rsidR="000E2C78" w:rsidRDefault="000E2C78" w:rsidP="000E2C78">
            <w:pPr>
              <w:jc w:val="center"/>
            </w:pPr>
          </w:p>
        </w:tc>
      </w:tr>
      <w:tr w:rsidR="000E2C78" w:rsidRPr="009B206D" w14:paraId="62E77764" w14:textId="77777777" w:rsidTr="0079479D">
        <w:trPr>
          <w:trHeight w:val="426"/>
        </w:trPr>
        <w:tc>
          <w:tcPr>
            <w:tcW w:w="1928" w:type="dxa"/>
            <w:vMerge w:val="restart"/>
            <w:vAlign w:val="center"/>
          </w:tcPr>
          <w:p w14:paraId="3E6F2A9B" w14:textId="77777777" w:rsidR="000E2C78" w:rsidRDefault="000E2C78" w:rsidP="000E2C78">
            <w:pPr>
              <w:jc w:val="center"/>
              <w:rPr>
                <w:rFonts w:ascii="Arial" w:hAnsi="Arial" w:cs="Arial"/>
                <w:b/>
                <w:color w:val="000000"/>
              </w:rPr>
            </w:pPr>
          </w:p>
          <w:p w14:paraId="49C249EF" w14:textId="77777777" w:rsidR="000E2C78" w:rsidRDefault="000E2C78" w:rsidP="000E2C78">
            <w:pPr>
              <w:jc w:val="center"/>
              <w:rPr>
                <w:rFonts w:ascii="Arial" w:hAnsi="Arial" w:cs="Arial"/>
                <w:b/>
                <w:color w:val="000000"/>
              </w:rPr>
            </w:pPr>
            <w:r>
              <w:rPr>
                <w:rFonts w:ascii="Arial" w:hAnsi="Arial" w:cs="Arial"/>
                <w:b/>
                <w:color w:val="000000"/>
              </w:rPr>
              <w:t>9-08-2017</w:t>
            </w:r>
          </w:p>
          <w:p w14:paraId="3D9B368F" w14:textId="77777777" w:rsidR="000E2C78" w:rsidRDefault="000E2C78" w:rsidP="000E2C78">
            <w:pPr>
              <w:jc w:val="center"/>
              <w:rPr>
                <w:rFonts w:ascii="Arial" w:hAnsi="Arial" w:cs="Arial"/>
                <w:b/>
                <w:color w:val="000000"/>
              </w:rPr>
            </w:pPr>
          </w:p>
        </w:tc>
        <w:tc>
          <w:tcPr>
            <w:tcW w:w="907" w:type="dxa"/>
            <w:vAlign w:val="center"/>
          </w:tcPr>
          <w:p w14:paraId="0688D289" w14:textId="77777777" w:rsidR="000E2C78" w:rsidRDefault="000E2C78" w:rsidP="000E2C78">
            <w:pPr>
              <w:pStyle w:val="Default"/>
              <w:jc w:val="center"/>
              <w:rPr>
                <w:rFonts w:ascii="Arial" w:hAnsi="Arial" w:cs="Arial"/>
                <w:i/>
                <w:sz w:val="20"/>
                <w:szCs w:val="20"/>
              </w:rPr>
            </w:pPr>
            <w:r>
              <w:rPr>
                <w:rFonts w:ascii="Arial" w:hAnsi="Arial" w:cs="Arial"/>
                <w:i/>
                <w:sz w:val="20"/>
                <w:szCs w:val="20"/>
              </w:rPr>
              <w:t>2018</w:t>
            </w:r>
          </w:p>
        </w:tc>
        <w:tc>
          <w:tcPr>
            <w:tcW w:w="2324" w:type="dxa"/>
            <w:vAlign w:val="center"/>
          </w:tcPr>
          <w:p w14:paraId="4A01894B"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79.043,95</w:t>
            </w:r>
          </w:p>
        </w:tc>
        <w:tc>
          <w:tcPr>
            <w:tcW w:w="2324" w:type="dxa"/>
            <w:vAlign w:val="center"/>
          </w:tcPr>
          <w:p w14:paraId="37FCCC93"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89.646,59</w:t>
            </w:r>
          </w:p>
        </w:tc>
        <w:tc>
          <w:tcPr>
            <w:tcW w:w="2324" w:type="dxa"/>
            <w:vAlign w:val="center"/>
          </w:tcPr>
          <w:p w14:paraId="7841046E"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85.267,03</w:t>
            </w:r>
          </w:p>
        </w:tc>
        <w:tc>
          <w:tcPr>
            <w:tcW w:w="2324" w:type="dxa"/>
            <w:vAlign w:val="center"/>
          </w:tcPr>
          <w:p w14:paraId="7153F8C7"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81.147,15</w:t>
            </w:r>
          </w:p>
        </w:tc>
        <w:tc>
          <w:tcPr>
            <w:tcW w:w="1898" w:type="dxa"/>
            <w:vMerge w:val="restart"/>
            <w:vAlign w:val="center"/>
          </w:tcPr>
          <w:p w14:paraId="3D7BDE35" w14:textId="77777777" w:rsidR="000E2C78" w:rsidRDefault="00950DA2" w:rsidP="000E2C78">
            <w:pPr>
              <w:jc w:val="center"/>
            </w:pPr>
            <w:hyperlink r:id="rId23" w:history="1">
              <w:r w:rsidR="000E2C78" w:rsidRPr="001F5FED">
                <w:rPr>
                  <w:rStyle w:val="Hyperlink"/>
                  <w:sz w:val="20"/>
                  <w:szCs w:val="20"/>
                </w:rPr>
                <w:t>Officiële bekendmakingen</w:t>
              </w:r>
            </w:hyperlink>
          </w:p>
          <w:p w14:paraId="54087118" w14:textId="77777777" w:rsidR="000E2C78" w:rsidRDefault="000E2C78" w:rsidP="000E2C78">
            <w:pPr>
              <w:jc w:val="center"/>
            </w:pPr>
          </w:p>
        </w:tc>
      </w:tr>
      <w:tr w:rsidR="000E2C78" w:rsidRPr="009B206D" w14:paraId="3F6BCD65" w14:textId="77777777" w:rsidTr="0079479D">
        <w:trPr>
          <w:trHeight w:val="426"/>
        </w:trPr>
        <w:tc>
          <w:tcPr>
            <w:tcW w:w="1928" w:type="dxa"/>
            <w:vMerge/>
            <w:vAlign w:val="center"/>
          </w:tcPr>
          <w:p w14:paraId="64DC10B7" w14:textId="77777777" w:rsidR="000E2C78" w:rsidRDefault="000E2C78" w:rsidP="000E2C78">
            <w:pPr>
              <w:jc w:val="center"/>
              <w:rPr>
                <w:rFonts w:ascii="Arial" w:hAnsi="Arial" w:cs="Arial"/>
                <w:b/>
                <w:color w:val="000000"/>
              </w:rPr>
            </w:pPr>
          </w:p>
        </w:tc>
        <w:tc>
          <w:tcPr>
            <w:tcW w:w="907" w:type="dxa"/>
            <w:vAlign w:val="center"/>
          </w:tcPr>
          <w:p w14:paraId="697A3111" w14:textId="77777777" w:rsidR="000E2C78" w:rsidRDefault="000E2C78" w:rsidP="000E2C78">
            <w:pPr>
              <w:pStyle w:val="Default"/>
              <w:jc w:val="center"/>
              <w:rPr>
                <w:rFonts w:ascii="Arial" w:hAnsi="Arial" w:cs="Arial"/>
                <w:i/>
                <w:sz w:val="20"/>
                <w:szCs w:val="20"/>
              </w:rPr>
            </w:pPr>
            <w:r>
              <w:rPr>
                <w:rFonts w:ascii="Arial" w:hAnsi="Arial" w:cs="Arial"/>
                <w:i/>
                <w:sz w:val="20"/>
                <w:szCs w:val="20"/>
              </w:rPr>
              <w:t>2017</w:t>
            </w:r>
          </w:p>
        </w:tc>
        <w:tc>
          <w:tcPr>
            <w:tcW w:w="2324" w:type="dxa"/>
            <w:vAlign w:val="center"/>
          </w:tcPr>
          <w:p w14:paraId="0FB94B4B"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78.844,20</w:t>
            </w:r>
          </w:p>
        </w:tc>
        <w:tc>
          <w:tcPr>
            <w:tcW w:w="2324" w:type="dxa"/>
            <w:vAlign w:val="center"/>
          </w:tcPr>
          <w:p w14:paraId="528A4839"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89.420,05</w:t>
            </w:r>
          </w:p>
        </w:tc>
        <w:tc>
          <w:tcPr>
            <w:tcW w:w="2324" w:type="dxa"/>
            <w:vAlign w:val="center"/>
          </w:tcPr>
          <w:p w14:paraId="1E019397"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85.056,51</w:t>
            </w:r>
          </w:p>
        </w:tc>
        <w:tc>
          <w:tcPr>
            <w:tcW w:w="2324" w:type="dxa"/>
            <w:vAlign w:val="center"/>
          </w:tcPr>
          <w:p w14:paraId="3D87DC60"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80,942,09</w:t>
            </w:r>
          </w:p>
        </w:tc>
        <w:tc>
          <w:tcPr>
            <w:tcW w:w="1898" w:type="dxa"/>
            <w:vMerge/>
            <w:vAlign w:val="center"/>
          </w:tcPr>
          <w:p w14:paraId="201E2485" w14:textId="77777777" w:rsidR="000E2C78" w:rsidRDefault="000E2C78" w:rsidP="000E2C78">
            <w:pPr>
              <w:jc w:val="center"/>
            </w:pPr>
          </w:p>
        </w:tc>
      </w:tr>
      <w:tr w:rsidR="000E2C78" w:rsidRPr="009B206D" w14:paraId="7BADFAC6" w14:textId="77777777" w:rsidTr="0079479D">
        <w:trPr>
          <w:trHeight w:val="426"/>
        </w:trPr>
        <w:tc>
          <w:tcPr>
            <w:tcW w:w="1928" w:type="dxa"/>
            <w:vMerge w:val="restart"/>
            <w:vAlign w:val="center"/>
          </w:tcPr>
          <w:p w14:paraId="25B375AF" w14:textId="77777777" w:rsidR="000E2C78" w:rsidRPr="00190922" w:rsidRDefault="000E2C78" w:rsidP="000E2C78">
            <w:pPr>
              <w:jc w:val="center"/>
              <w:rPr>
                <w:rFonts w:ascii="Arial" w:hAnsi="Arial" w:cs="Arial"/>
                <w:b/>
                <w:color w:val="000000"/>
              </w:rPr>
            </w:pPr>
            <w:r>
              <w:rPr>
                <w:rFonts w:ascii="Arial" w:hAnsi="Arial" w:cs="Arial"/>
                <w:b/>
                <w:color w:val="000000"/>
              </w:rPr>
              <w:t>1-10-2016</w:t>
            </w:r>
          </w:p>
        </w:tc>
        <w:tc>
          <w:tcPr>
            <w:tcW w:w="907" w:type="dxa"/>
            <w:vAlign w:val="center"/>
          </w:tcPr>
          <w:p w14:paraId="70B673D1" w14:textId="77777777" w:rsidR="000E2C78" w:rsidRDefault="000E2C78" w:rsidP="000E2C78">
            <w:pPr>
              <w:pStyle w:val="Default"/>
              <w:jc w:val="center"/>
              <w:rPr>
                <w:rFonts w:ascii="Arial" w:hAnsi="Arial" w:cs="Arial"/>
                <w:i/>
                <w:sz w:val="20"/>
                <w:szCs w:val="20"/>
              </w:rPr>
            </w:pPr>
            <w:r>
              <w:rPr>
                <w:rFonts w:ascii="Arial" w:hAnsi="Arial" w:cs="Arial"/>
                <w:i/>
                <w:sz w:val="20"/>
                <w:szCs w:val="20"/>
              </w:rPr>
              <w:t>2017</w:t>
            </w:r>
          </w:p>
        </w:tc>
        <w:tc>
          <w:tcPr>
            <w:tcW w:w="2324" w:type="dxa"/>
            <w:vAlign w:val="center"/>
          </w:tcPr>
          <w:p w14:paraId="22861070"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76.823,74</w:t>
            </w:r>
          </w:p>
        </w:tc>
        <w:tc>
          <w:tcPr>
            <w:tcW w:w="2324" w:type="dxa"/>
            <w:vAlign w:val="center"/>
          </w:tcPr>
          <w:p w14:paraId="0C3167BE"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87.128,57</w:t>
            </w:r>
          </w:p>
        </w:tc>
        <w:tc>
          <w:tcPr>
            <w:tcW w:w="2324" w:type="dxa"/>
            <w:vAlign w:val="center"/>
          </w:tcPr>
          <w:p w14:paraId="5E658956"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82.872,03</w:t>
            </w:r>
          </w:p>
        </w:tc>
        <w:tc>
          <w:tcPr>
            <w:tcW w:w="2324" w:type="dxa"/>
            <w:vAlign w:val="center"/>
          </w:tcPr>
          <w:p w14:paraId="7852939C"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78.867,87</w:t>
            </w:r>
          </w:p>
        </w:tc>
        <w:tc>
          <w:tcPr>
            <w:tcW w:w="1898" w:type="dxa"/>
            <w:vMerge w:val="restart"/>
            <w:vAlign w:val="center"/>
          </w:tcPr>
          <w:p w14:paraId="12F5D30B" w14:textId="77777777" w:rsidR="000E2C78" w:rsidRDefault="00950DA2" w:rsidP="000E2C78">
            <w:pPr>
              <w:jc w:val="center"/>
            </w:pPr>
            <w:hyperlink r:id="rId24" w:history="1">
              <w:r w:rsidR="000E2C78" w:rsidRPr="001F5FED">
                <w:rPr>
                  <w:rStyle w:val="Hyperlink"/>
                  <w:sz w:val="20"/>
                  <w:szCs w:val="20"/>
                </w:rPr>
                <w:t>Officiële bekendmakingen</w:t>
              </w:r>
            </w:hyperlink>
            <w:r w:rsidR="000E2C78">
              <w:t xml:space="preserve"> </w:t>
            </w:r>
          </w:p>
        </w:tc>
      </w:tr>
      <w:tr w:rsidR="000E2C78" w:rsidRPr="009B206D" w14:paraId="12857033" w14:textId="77777777" w:rsidTr="0079479D">
        <w:trPr>
          <w:trHeight w:val="426"/>
        </w:trPr>
        <w:tc>
          <w:tcPr>
            <w:tcW w:w="1928" w:type="dxa"/>
            <w:vMerge/>
            <w:vAlign w:val="center"/>
          </w:tcPr>
          <w:p w14:paraId="5C7A7D75" w14:textId="77777777" w:rsidR="000E2C78" w:rsidRDefault="000E2C78" w:rsidP="000E2C78">
            <w:pPr>
              <w:jc w:val="center"/>
              <w:rPr>
                <w:rFonts w:ascii="Arial" w:hAnsi="Arial" w:cs="Arial"/>
                <w:b/>
                <w:color w:val="000000"/>
              </w:rPr>
            </w:pPr>
          </w:p>
        </w:tc>
        <w:tc>
          <w:tcPr>
            <w:tcW w:w="907" w:type="dxa"/>
            <w:vAlign w:val="center"/>
          </w:tcPr>
          <w:p w14:paraId="622BD156" w14:textId="77777777" w:rsidR="000E2C78" w:rsidRDefault="000E2C78" w:rsidP="000E2C78">
            <w:pPr>
              <w:pStyle w:val="Default"/>
              <w:jc w:val="center"/>
              <w:rPr>
                <w:rFonts w:ascii="Arial" w:hAnsi="Arial" w:cs="Arial"/>
                <w:i/>
                <w:sz w:val="20"/>
                <w:szCs w:val="20"/>
              </w:rPr>
            </w:pPr>
            <w:r>
              <w:rPr>
                <w:rFonts w:ascii="Arial" w:hAnsi="Arial" w:cs="Arial"/>
                <w:i/>
                <w:sz w:val="20"/>
                <w:szCs w:val="20"/>
              </w:rPr>
              <w:t>2016</w:t>
            </w:r>
          </w:p>
        </w:tc>
        <w:tc>
          <w:tcPr>
            <w:tcW w:w="2324" w:type="dxa"/>
            <w:vAlign w:val="center"/>
          </w:tcPr>
          <w:p w14:paraId="460AB64B"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76.779,94</w:t>
            </w:r>
          </w:p>
        </w:tc>
        <w:tc>
          <w:tcPr>
            <w:tcW w:w="2324" w:type="dxa"/>
            <w:vAlign w:val="center"/>
          </w:tcPr>
          <w:p w14:paraId="24004439"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87.078,90</w:t>
            </w:r>
          </w:p>
        </w:tc>
        <w:tc>
          <w:tcPr>
            <w:tcW w:w="2324" w:type="dxa"/>
            <w:vAlign w:val="center"/>
          </w:tcPr>
          <w:p w14:paraId="3946048A"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82.824,78</w:t>
            </w:r>
          </w:p>
        </w:tc>
        <w:tc>
          <w:tcPr>
            <w:tcW w:w="2324" w:type="dxa"/>
            <w:vAlign w:val="center"/>
          </w:tcPr>
          <w:p w14:paraId="4E290710"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78.822,90</w:t>
            </w:r>
          </w:p>
        </w:tc>
        <w:tc>
          <w:tcPr>
            <w:tcW w:w="1898" w:type="dxa"/>
            <w:vMerge/>
            <w:vAlign w:val="center"/>
          </w:tcPr>
          <w:p w14:paraId="1700BDFE" w14:textId="77777777" w:rsidR="000E2C78" w:rsidRDefault="000E2C78" w:rsidP="000E2C78">
            <w:pPr>
              <w:jc w:val="center"/>
            </w:pPr>
          </w:p>
        </w:tc>
      </w:tr>
      <w:tr w:rsidR="000E2C78" w:rsidRPr="009B206D" w14:paraId="172773E1" w14:textId="77777777" w:rsidTr="0079479D">
        <w:trPr>
          <w:trHeight w:val="426"/>
        </w:trPr>
        <w:tc>
          <w:tcPr>
            <w:tcW w:w="1928" w:type="dxa"/>
            <w:vMerge w:val="restart"/>
            <w:vAlign w:val="center"/>
          </w:tcPr>
          <w:p w14:paraId="242E0D7A" w14:textId="77777777" w:rsidR="000E2C78" w:rsidRPr="00190922" w:rsidRDefault="000E2C78" w:rsidP="000E2C78">
            <w:pPr>
              <w:jc w:val="center"/>
              <w:rPr>
                <w:rFonts w:ascii="Arial" w:hAnsi="Arial" w:cs="Arial"/>
                <w:b/>
                <w:color w:val="000000"/>
              </w:rPr>
            </w:pPr>
            <w:r w:rsidRPr="00190922">
              <w:rPr>
                <w:rFonts w:ascii="Arial" w:hAnsi="Arial" w:cs="Arial"/>
                <w:b/>
                <w:color w:val="000000"/>
              </w:rPr>
              <w:t>15-10-2015</w:t>
            </w:r>
          </w:p>
        </w:tc>
        <w:tc>
          <w:tcPr>
            <w:tcW w:w="907" w:type="dxa"/>
            <w:vAlign w:val="center"/>
          </w:tcPr>
          <w:p w14:paraId="15C7B699" w14:textId="77777777" w:rsidR="000E2C78" w:rsidRDefault="000E2C78" w:rsidP="000E2C78">
            <w:pPr>
              <w:pStyle w:val="Default"/>
              <w:jc w:val="center"/>
              <w:rPr>
                <w:rFonts w:ascii="Arial" w:hAnsi="Arial" w:cs="Arial"/>
                <w:i/>
                <w:sz w:val="20"/>
                <w:szCs w:val="20"/>
              </w:rPr>
            </w:pPr>
            <w:r>
              <w:rPr>
                <w:rFonts w:ascii="Arial" w:hAnsi="Arial" w:cs="Arial"/>
                <w:i/>
                <w:sz w:val="20"/>
                <w:szCs w:val="20"/>
              </w:rPr>
              <w:t>2016</w:t>
            </w:r>
          </w:p>
        </w:tc>
        <w:tc>
          <w:tcPr>
            <w:tcW w:w="2324" w:type="dxa"/>
            <w:vAlign w:val="center"/>
          </w:tcPr>
          <w:p w14:paraId="29B4C4AE"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76.575,18</w:t>
            </w:r>
          </w:p>
        </w:tc>
        <w:tc>
          <w:tcPr>
            <w:tcW w:w="2324" w:type="dxa"/>
            <w:vAlign w:val="center"/>
          </w:tcPr>
          <w:p w14:paraId="16EA0A6D"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86.846,67</w:t>
            </w:r>
          </w:p>
        </w:tc>
        <w:tc>
          <w:tcPr>
            <w:tcW w:w="2324" w:type="dxa"/>
            <w:vAlign w:val="center"/>
          </w:tcPr>
          <w:p w14:paraId="2B9EA874"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82.603,90</w:t>
            </w:r>
          </w:p>
        </w:tc>
        <w:tc>
          <w:tcPr>
            <w:tcW w:w="2324" w:type="dxa"/>
            <w:vAlign w:val="center"/>
          </w:tcPr>
          <w:p w14:paraId="00B12E1B"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78.612,69</w:t>
            </w:r>
          </w:p>
        </w:tc>
        <w:tc>
          <w:tcPr>
            <w:tcW w:w="1898" w:type="dxa"/>
            <w:vMerge w:val="restart"/>
            <w:vAlign w:val="center"/>
          </w:tcPr>
          <w:p w14:paraId="28426B9F" w14:textId="77777777" w:rsidR="000E2C78" w:rsidRDefault="00950DA2" w:rsidP="000E2C78">
            <w:pPr>
              <w:jc w:val="center"/>
            </w:pPr>
            <w:hyperlink r:id="rId25" w:history="1">
              <w:r w:rsidR="000E2C78" w:rsidRPr="007921A2">
                <w:rPr>
                  <w:rStyle w:val="Hyperlink"/>
                  <w:sz w:val="20"/>
                  <w:szCs w:val="20"/>
                </w:rPr>
                <w:t>Officiële bekendmakingen</w:t>
              </w:r>
            </w:hyperlink>
          </w:p>
        </w:tc>
      </w:tr>
      <w:tr w:rsidR="000E2C78" w:rsidRPr="009B206D" w14:paraId="3EFC0CEC" w14:textId="77777777" w:rsidTr="0079479D">
        <w:trPr>
          <w:trHeight w:val="404"/>
        </w:trPr>
        <w:tc>
          <w:tcPr>
            <w:tcW w:w="1928" w:type="dxa"/>
            <w:vMerge/>
            <w:vAlign w:val="center"/>
          </w:tcPr>
          <w:p w14:paraId="5F9537CB" w14:textId="77777777" w:rsidR="000E2C78" w:rsidRPr="007921A2" w:rsidRDefault="000E2C78" w:rsidP="000E2C78">
            <w:pPr>
              <w:jc w:val="center"/>
              <w:rPr>
                <w:rFonts w:ascii="Arial" w:hAnsi="Arial" w:cs="Arial"/>
                <w:color w:val="000000"/>
              </w:rPr>
            </w:pPr>
          </w:p>
        </w:tc>
        <w:tc>
          <w:tcPr>
            <w:tcW w:w="907" w:type="dxa"/>
            <w:vAlign w:val="center"/>
          </w:tcPr>
          <w:p w14:paraId="7A8A6004" w14:textId="77777777" w:rsidR="000E2C78" w:rsidRDefault="000E2C78" w:rsidP="000E2C78">
            <w:pPr>
              <w:pStyle w:val="Default"/>
              <w:jc w:val="center"/>
              <w:rPr>
                <w:rFonts w:ascii="Arial" w:hAnsi="Arial" w:cs="Arial"/>
                <w:i/>
                <w:sz w:val="20"/>
                <w:szCs w:val="20"/>
              </w:rPr>
            </w:pPr>
            <w:r>
              <w:rPr>
                <w:rFonts w:ascii="Arial" w:hAnsi="Arial" w:cs="Arial"/>
                <w:i/>
                <w:sz w:val="20"/>
                <w:szCs w:val="20"/>
              </w:rPr>
              <w:t>2015</w:t>
            </w:r>
          </w:p>
        </w:tc>
        <w:tc>
          <w:tcPr>
            <w:tcW w:w="2324" w:type="dxa"/>
            <w:vAlign w:val="center"/>
          </w:tcPr>
          <w:p w14:paraId="299265F3"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75.151,41</w:t>
            </w:r>
          </w:p>
        </w:tc>
        <w:tc>
          <w:tcPr>
            <w:tcW w:w="2324" w:type="dxa"/>
            <w:vAlign w:val="center"/>
          </w:tcPr>
          <w:p w14:paraId="705DF5B7"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85.231,93</w:t>
            </w:r>
          </w:p>
        </w:tc>
        <w:tc>
          <w:tcPr>
            <w:tcW w:w="2324" w:type="dxa"/>
            <w:vAlign w:val="center"/>
          </w:tcPr>
          <w:p w14:paraId="5FA85089"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81.068,05</w:t>
            </w:r>
          </w:p>
        </w:tc>
        <w:tc>
          <w:tcPr>
            <w:tcW w:w="2324" w:type="dxa"/>
            <w:vAlign w:val="center"/>
          </w:tcPr>
          <w:p w14:paraId="572676B4"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77.151,04</w:t>
            </w:r>
          </w:p>
        </w:tc>
        <w:tc>
          <w:tcPr>
            <w:tcW w:w="1898" w:type="dxa"/>
            <w:vMerge/>
            <w:vAlign w:val="center"/>
          </w:tcPr>
          <w:p w14:paraId="79A4B68C" w14:textId="77777777" w:rsidR="000E2C78" w:rsidRDefault="000E2C78" w:rsidP="000E2C78">
            <w:pPr>
              <w:jc w:val="center"/>
            </w:pPr>
          </w:p>
        </w:tc>
      </w:tr>
      <w:tr w:rsidR="000E2C78" w:rsidRPr="009B206D" w14:paraId="34D8B30E" w14:textId="77777777" w:rsidTr="0079479D">
        <w:trPr>
          <w:trHeight w:val="794"/>
        </w:trPr>
        <w:tc>
          <w:tcPr>
            <w:tcW w:w="1928" w:type="dxa"/>
            <w:vAlign w:val="center"/>
          </w:tcPr>
          <w:p w14:paraId="6688A182" w14:textId="77777777" w:rsidR="000E2C78" w:rsidRDefault="000E2C78" w:rsidP="000E2C78">
            <w:pPr>
              <w:jc w:val="center"/>
              <w:rPr>
                <w:rFonts w:ascii="Arial" w:hAnsi="Arial" w:cs="Arial"/>
                <w:b/>
                <w:color w:val="000000"/>
              </w:rPr>
            </w:pPr>
            <w:r>
              <w:rPr>
                <w:rFonts w:ascii="Arial" w:hAnsi="Arial" w:cs="Arial"/>
                <w:b/>
                <w:color w:val="000000"/>
              </w:rPr>
              <w:t>27-11-2014</w:t>
            </w:r>
          </w:p>
        </w:tc>
        <w:tc>
          <w:tcPr>
            <w:tcW w:w="907" w:type="dxa"/>
            <w:vAlign w:val="center"/>
          </w:tcPr>
          <w:p w14:paraId="22A8E806" w14:textId="77777777" w:rsidR="000E2C78" w:rsidRDefault="000E2C78" w:rsidP="000E2C78">
            <w:pPr>
              <w:pStyle w:val="Default"/>
              <w:jc w:val="center"/>
              <w:rPr>
                <w:rFonts w:ascii="Arial" w:hAnsi="Arial" w:cs="Arial"/>
                <w:i/>
                <w:sz w:val="20"/>
                <w:szCs w:val="20"/>
              </w:rPr>
            </w:pPr>
            <w:r>
              <w:rPr>
                <w:rFonts w:ascii="Arial" w:hAnsi="Arial" w:cs="Arial"/>
                <w:i/>
                <w:sz w:val="20"/>
                <w:szCs w:val="20"/>
              </w:rPr>
              <w:t>2015</w:t>
            </w:r>
          </w:p>
        </w:tc>
        <w:tc>
          <w:tcPr>
            <w:tcW w:w="2324" w:type="dxa"/>
            <w:vAlign w:val="center"/>
          </w:tcPr>
          <w:p w14:paraId="44D9E1F5"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74.077,29</w:t>
            </w:r>
          </w:p>
        </w:tc>
        <w:tc>
          <w:tcPr>
            <w:tcW w:w="2324" w:type="dxa"/>
            <w:vAlign w:val="center"/>
          </w:tcPr>
          <w:p w14:paraId="75BE3B2F"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84.013,73</w:t>
            </w:r>
          </w:p>
        </w:tc>
        <w:tc>
          <w:tcPr>
            <w:tcW w:w="2324" w:type="dxa"/>
            <w:vAlign w:val="center"/>
          </w:tcPr>
          <w:p w14:paraId="1DF16958"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79.909,36</w:t>
            </w:r>
          </w:p>
        </w:tc>
        <w:tc>
          <w:tcPr>
            <w:tcW w:w="2324" w:type="dxa"/>
            <w:vAlign w:val="center"/>
          </w:tcPr>
          <w:p w14:paraId="516324C4" w14:textId="77777777" w:rsidR="000E2C78" w:rsidRDefault="000E2C78" w:rsidP="000E2C78">
            <w:pPr>
              <w:pStyle w:val="Default"/>
              <w:jc w:val="center"/>
              <w:rPr>
                <w:rFonts w:ascii="Arial" w:hAnsi="Arial" w:cs="Arial"/>
                <w:color w:val="211D1F"/>
                <w:sz w:val="20"/>
                <w:szCs w:val="20"/>
              </w:rPr>
            </w:pPr>
            <w:r>
              <w:rPr>
                <w:rFonts w:ascii="Arial" w:hAnsi="Arial" w:cs="Arial"/>
                <w:color w:val="211D1F"/>
                <w:sz w:val="20"/>
                <w:szCs w:val="20"/>
              </w:rPr>
              <w:t>76.048,34</w:t>
            </w:r>
          </w:p>
        </w:tc>
        <w:tc>
          <w:tcPr>
            <w:tcW w:w="1898" w:type="dxa"/>
            <w:vAlign w:val="center"/>
          </w:tcPr>
          <w:p w14:paraId="63865E33" w14:textId="77777777" w:rsidR="000E2C78" w:rsidRPr="003F61FE" w:rsidRDefault="00950DA2" w:rsidP="000E2C78">
            <w:pPr>
              <w:jc w:val="center"/>
              <w:rPr>
                <w:sz w:val="20"/>
                <w:szCs w:val="20"/>
              </w:rPr>
            </w:pPr>
            <w:hyperlink r:id="rId26" w:history="1">
              <w:r w:rsidR="000E2C78" w:rsidRPr="003F61FE">
                <w:rPr>
                  <w:rStyle w:val="Hyperlink"/>
                  <w:sz w:val="20"/>
                  <w:szCs w:val="20"/>
                </w:rPr>
                <w:t>Officiële bekendmakingen</w:t>
              </w:r>
            </w:hyperlink>
            <w:r w:rsidR="000E2C78" w:rsidRPr="003F61FE">
              <w:rPr>
                <w:sz w:val="20"/>
                <w:szCs w:val="20"/>
              </w:rPr>
              <w:t xml:space="preserve"> </w:t>
            </w:r>
          </w:p>
        </w:tc>
      </w:tr>
      <w:tr w:rsidR="000E2C78" w:rsidRPr="009B206D" w14:paraId="6B2DA6D2" w14:textId="77777777" w:rsidTr="0079479D">
        <w:trPr>
          <w:trHeight w:val="794"/>
        </w:trPr>
        <w:tc>
          <w:tcPr>
            <w:tcW w:w="1928" w:type="dxa"/>
            <w:vAlign w:val="center"/>
          </w:tcPr>
          <w:p w14:paraId="7859E278" w14:textId="77777777" w:rsidR="000E2C78" w:rsidRPr="00020751" w:rsidRDefault="000E2C78" w:rsidP="000E2C78">
            <w:pPr>
              <w:jc w:val="center"/>
              <w:rPr>
                <w:rFonts w:ascii="Arial" w:hAnsi="Arial" w:cs="Arial"/>
                <w:b/>
                <w:color w:val="000000"/>
              </w:rPr>
            </w:pPr>
            <w:r>
              <w:rPr>
                <w:rFonts w:ascii="Arial" w:hAnsi="Arial" w:cs="Arial"/>
                <w:b/>
                <w:color w:val="000000"/>
              </w:rPr>
              <w:t>26-08-2014</w:t>
            </w:r>
          </w:p>
        </w:tc>
        <w:tc>
          <w:tcPr>
            <w:tcW w:w="907" w:type="dxa"/>
            <w:vAlign w:val="center"/>
          </w:tcPr>
          <w:p w14:paraId="2B521340" w14:textId="77777777" w:rsidR="000E2C78" w:rsidRPr="00020751" w:rsidRDefault="000E2C78" w:rsidP="000E2C78">
            <w:pPr>
              <w:pStyle w:val="Default"/>
              <w:jc w:val="center"/>
              <w:rPr>
                <w:rFonts w:ascii="Arial" w:hAnsi="Arial" w:cs="Arial"/>
                <w:i/>
                <w:sz w:val="20"/>
                <w:szCs w:val="20"/>
              </w:rPr>
            </w:pPr>
            <w:r>
              <w:rPr>
                <w:rFonts w:ascii="Arial" w:hAnsi="Arial" w:cs="Arial"/>
                <w:i/>
                <w:sz w:val="20"/>
                <w:szCs w:val="20"/>
              </w:rPr>
              <w:t>2014</w:t>
            </w:r>
          </w:p>
        </w:tc>
        <w:tc>
          <w:tcPr>
            <w:tcW w:w="2324" w:type="dxa"/>
            <w:vAlign w:val="center"/>
          </w:tcPr>
          <w:p w14:paraId="06B94942" w14:textId="77777777" w:rsidR="000E2C78" w:rsidRPr="007D0E43" w:rsidRDefault="000E2C78" w:rsidP="000E2C78">
            <w:pPr>
              <w:pStyle w:val="Default"/>
              <w:jc w:val="center"/>
              <w:rPr>
                <w:rFonts w:ascii="Arial" w:hAnsi="Arial" w:cs="Arial"/>
                <w:color w:val="211D1F"/>
                <w:sz w:val="20"/>
                <w:szCs w:val="20"/>
              </w:rPr>
            </w:pPr>
            <w:r>
              <w:rPr>
                <w:rFonts w:ascii="Arial" w:hAnsi="Arial" w:cs="Arial"/>
                <w:color w:val="211D1F"/>
                <w:sz w:val="20"/>
                <w:szCs w:val="20"/>
              </w:rPr>
              <w:t>73.186,32</w:t>
            </w:r>
          </w:p>
        </w:tc>
        <w:tc>
          <w:tcPr>
            <w:tcW w:w="2324" w:type="dxa"/>
            <w:vAlign w:val="center"/>
          </w:tcPr>
          <w:p w14:paraId="0D3C15A3" w14:textId="77777777" w:rsidR="000E2C78" w:rsidRPr="007D0E43" w:rsidRDefault="000E2C78" w:rsidP="000E2C78">
            <w:pPr>
              <w:pStyle w:val="Default"/>
              <w:jc w:val="center"/>
              <w:rPr>
                <w:rFonts w:ascii="Arial" w:hAnsi="Arial" w:cs="Arial"/>
                <w:color w:val="211D1F"/>
                <w:sz w:val="20"/>
                <w:szCs w:val="20"/>
              </w:rPr>
            </w:pPr>
            <w:r>
              <w:rPr>
                <w:rFonts w:ascii="Arial" w:hAnsi="Arial" w:cs="Arial"/>
                <w:color w:val="211D1F"/>
                <w:sz w:val="20"/>
                <w:szCs w:val="20"/>
              </w:rPr>
              <w:t>83.003,25</w:t>
            </w:r>
          </w:p>
        </w:tc>
        <w:tc>
          <w:tcPr>
            <w:tcW w:w="2324" w:type="dxa"/>
            <w:vAlign w:val="center"/>
          </w:tcPr>
          <w:p w14:paraId="5516CB95" w14:textId="77777777" w:rsidR="000E2C78" w:rsidRPr="007D0E43" w:rsidRDefault="000E2C78" w:rsidP="000E2C78">
            <w:pPr>
              <w:pStyle w:val="Default"/>
              <w:jc w:val="center"/>
              <w:rPr>
                <w:rFonts w:ascii="Arial" w:hAnsi="Arial" w:cs="Arial"/>
                <w:color w:val="211D1F"/>
                <w:sz w:val="20"/>
                <w:szCs w:val="20"/>
              </w:rPr>
            </w:pPr>
            <w:r>
              <w:rPr>
                <w:rFonts w:ascii="Arial" w:hAnsi="Arial" w:cs="Arial"/>
                <w:color w:val="211D1F"/>
                <w:sz w:val="20"/>
                <w:szCs w:val="20"/>
              </w:rPr>
              <w:t>78.948,24</w:t>
            </w:r>
          </w:p>
        </w:tc>
        <w:tc>
          <w:tcPr>
            <w:tcW w:w="2324" w:type="dxa"/>
            <w:vAlign w:val="center"/>
          </w:tcPr>
          <w:p w14:paraId="668CE3E6" w14:textId="77777777" w:rsidR="000E2C78" w:rsidRPr="007D0E43" w:rsidRDefault="000E2C78" w:rsidP="000E2C78">
            <w:pPr>
              <w:pStyle w:val="Default"/>
              <w:jc w:val="center"/>
              <w:rPr>
                <w:rFonts w:ascii="Arial" w:hAnsi="Arial" w:cs="Arial"/>
                <w:color w:val="211D1F"/>
                <w:sz w:val="20"/>
                <w:szCs w:val="20"/>
              </w:rPr>
            </w:pPr>
            <w:r>
              <w:rPr>
                <w:rFonts w:ascii="Arial" w:hAnsi="Arial" w:cs="Arial"/>
                <w:color w:val="211D1F"/>
                <w:sz w:val="20"/>
                <w:szCs w:val="20"/>
              </w:rPr>
              <w:t>75.133,66</w:t>
            </w:r>
          </w:p>
        </w:tc>
        <w:tc>
          <w:tcPr>
            <w:tcW w:w="1898" w:type="dxa"/>
            <w:vAlign w:val="center"/>
          </w:tcPr>
          <w:p w14:paraId="460FE76A" w14:textId="77777777" w:rsidR="000E2C78" w:rsidRPr="00385C92" w:rsidRDefault="00950DA2" w:rsidP="000E2C78">
            <w:pPr>
              <w:jc w:val="center"/>
              <w:rPr>
                <w:rFonts w:ascii="Arial" w:hAnsi="Arial" w:cs="Arial"/>
                <w:sz w:val="20"/>
                <w:szCs w:val="20"/>
                <w:u w:val="single"/>
              </w:rPr>
            </w:pPr>
            <w:hyperlink r:id="rId27" w:history="1">
              <w:r w:rsidR="000E2C78" w:rsidRPr="00385C92">
                <w:rPr>
                  <w:rStyle w:val="Hyperlink"/>
                  <w:rFonts w:ascii="Arial" w:hAnsi="Arial" w:cs="Arial"/>
                  <w:sz w:val="20"/>
                  <w:szCs w:val="20"/>
                </w:rPr>
                <w:t>Officiële bekendmakingen</w:t>
              </w:r>
            </w:hyperlink>
            <w:r w:rsidR="000E2C78" w:rsidRPr="00385C92">
              <w:rPr>
                <w:rFonts w:ascii="Arial" w:hAnsi="Arial" w:cs="Arial"/>
                <w:sz w:val="20"/>
                <w:szCs w:val="20"/>
                <w:u w:val="single"/>
              </w:rPr>
              <w:t xml:space="preserve"> </w:t>
            </w:r>
          </w:p>
        </w:tc>
      </w:tr>
    </w:tbl>
    <w:p w14:paraId="016B6459" w14:textId="7227CB16" w:rsidR="00245000" w:rsidRDefault="00245000" w:rsidP="00412FD7">
      <w:pPr>
        <w:contextualSpacing w:val="0"/>
        <w:jc w:val="right"/>
        <w:rPr>
          <w:rFonts w:ascii="Arial" w:hAnsi="Arial" w:cs="Arial"/>
          <w:color w:val="000000"/>
          <w:sz w:val="24"/>
          <w:szCs w:val="24"/>
          <w:u w:val="single"/>
        </w:rPr>
      </w:pPr>
    </w:p>
    <w:p w14:paraId="61A5BB21" w14:textId="73E474D0" w:rsidR="004B25D6" w:rsidRDefault="004B25D6" w:rsidP="00A751F2">
      <w:pPr>
        <w:pStyle w:val="Lijstalinea"/>
        <w:numPr>
          <w:ilvl w:val="0"/>
          <w:numId w:val="33"/>
        </w:numPr>
        <w:contextualSpacing w:val="0"/>
        <w:rPr>
          <w:rStyle w:val="Kop1Char"/>
        </w:rPr>
      </w:pPr>
      <w:bookmarkStart w:id="9" w:name="_Toc80705972"/>
      <w:r>
        <w:rPr>
          <w:rStyle w:val="Kop1Char"/>
        </w:rPr>
        <w:lastRenderedPageBreak/>
        <w:t>Extra financiële impulsen als gevolg van corona</w:t>
      </w:r>
      <w:bookmarkEnd w:id="9"/>
    </w:p>
    <w:p w14:paraId="3852BF78" w14:textId="072F8917" w:rsidR="00CA1B01" w:rsidRDefault="004B25D6" w:rsidP="00274382">
      <w:pPr>
        <w:ind w:right="141"/>
        <w:contextualSpacing w:val="0"/>
        <w:rPr>
          <w:rFonts w:ascii="Arial" w:hAnsi="Arial" w:cs="Arial"/>
          <w:color w:val="000000"/>
          <w:sz w:val="24"/>
          <w:szCs w:val="24"/>
        </w:rPr>
      </w:pPr>
      <w:r>
        <w:rPr>
          <w:rFonts w:ascii="Arial" w:hAnsi="Arial" w:cs="Arial"/>
          <w:color w:val="000000"/>
          <w:sz w:val="24"/>
          <w:szCs w:val="24"/>
        </w:rPr>
        <w:t xml:space="preserve">Hieronder een overzicht van alle relevante, extra financiële, impulsen als gevolg van corona. Dit deel zal zo veel mogelijk geactualiseerd worden zodra er nieuwe informatie is. </w:t>
      </w:r>
      <w:r w:rsidR="00274382">
        <w:rPr>
          <w:rFonts w:ascii="Arial" w:hAnsi="Arial" w:cs="Arial"/>
          <w:color w:val="000000"/>
          <w:sz w:val="24"/>
          <w:szCs w:val="24"/>
        </w:rPr>
        <w:t>(Een apart Excelmodel is ook op de website beschikbaar)</w:t>
      </w:r>
    </w:p>
    <w:tbl>
      <w:tblPr>
        <w:tblW w:w="15735" w:type="dxa"/>
        <w:tblLayout w:type="fixed"/>
        <w:tblCellMar>
          <w:left w:w="70" w:type="dxa"/>
          <w:right w:w="70" w:type="dxa"/>
        </w:tblCellMar>
        <w:tblLook w:val="04A0" w:firstRow="1" w:lastRow="0" w:firstColumn="1" w:lastColumn="0" w:noHBand="0" w:noVBand="1"/>
      </w:tblPr>
      <w:tblGrid>
        <w:gridCol w:w="190"/>
        <w:gridCol w:w="3212"/>
        <w:gridCol w:w="3119"/>
        <w:gridCol w:w="1097"/>
        <w:gridCol w:w="604"/>
        <w:gridCol w:w="1300"/>
        <w:gridCol w:w="968"/>
        <w:gridCol w:w="992"/>
        <w:gridCol w:w="1030"/>
        <w:gridCol w:w="3223"/>
      </w:tblGrid>
      <w:tr w:rsidR="00500004" w:rsidRPr="00500004" w14:paraId="5F7F2E91" w14:textId="77777777" w:rsidTr="00274382">
        <w:trPr>
          <w:trHeight w:val="180"/>
        </w:trPr>
        <w:tc>
          <w:tcPr>
            <w:tcW w:w="190" w:type="dxa"/>
            <w:tcBorders>
              <w:top w:val="nil"/>
              <w:left w:val="nil"/>
              <w:bottom w:val="nil"/>
              <w:right w:val="nil"/>
            </w:tcBorders>
            <w:shd w:val="clear" w:color="auto" w:fill="auto"/>
            <w:noWrap/>
            <w:vAlign w:val="bottom"/>
            <w:hideMark/>
          </w:tcPr>
          <w:p w14:paraId="3F7BBDF7"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3212" w:type="dxa"/>
            <w:tcBorders>
              <w:top w:val="nil"/>
              <w:left w:val="nil"/>
              <w:bottom w:val="nil"/>
              <w:right w:val="nil"/>
            </w:tcBorders>
            <w:shd w:val="clear" w:color="auto" w:fill="auto"/>
            <w:noWrap/>
            <w:vAlign w:val="bottom"/>
            <w:hideMark/>
          </w:tcPr>
          <w:p w14:paraId="09337484"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Overzicht extra financiering corona</w:t>
            </w:r>
          </w:p>
        </w:tc>
        <w:tc>
          <w:tcPr>
            <w:tcW w:w="3119" w:type="dxa"/>
            <w:tcBorders>
              <w:top w:val="nil"/>
              <w:left w:val="nil"/>
              <w:bottom w:val="nil"/>
              <w:right w:val="nil"/>
            </w:tcBorders>
            <w:shd w:val="clear" w:color="auto" w:fill="auto"/>
            <w:noWrap/>
            <w:vAlign w:val="bottom"/>
            <w:hideMark/>
          </w:tcPr>
          <w:p w14:paraId="16099FE2"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p>
        </w:tc>
        <w:tc>
          <w:tcPr>
            <w:tcW w:w="1097" w:type="dxa"/>
            <w:tcBorders>
              <w:top w:val="nil"/>
              <w:left w:val="nil"/>
              <w:bottom w:val="nil"/>
              <w:right w:val="nil"/>
            </w:tcBorders>
            <w:shd w:val="clear" w:color="000000" w:fill="FFFF00"/>
            <w:noWrap/>
            <w:vAlign w:val="bottom"/>
            <w:hideMark/>
          </w:tcPr>
          <w:p w14:paraId="0A474FDC"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604" w:type="dxa"/>
            <w:tcBorders>
              <w:top w:val="nil"/>
              <w:left w:val="nil"/>
              <w:bottom w:val="nil"/>
              <w:right w:val="nil"/>
            </w:tcBorders>
            <w:shd w:val="clear" w:color="auto" w:fill="auto"/>
            <w:noWrap/>
            <w:vAlign w:val="bottom"/>
            <w:hideMark/>
          </w:tcPr>
          <w:p w14:paraId="6CCF6B95"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w:t>
            </w:r>
          </w:p>
        </w:tc>
        <w:tc>
          <w:tcPr>
            <w:tcW w:w="3260" w:type="dxa"/>
            <w:gridSpan w:val="3"/>
            <w:tcBorders>
              <w:top w:val="nil"/>
              <w:left w:val="nil"/>
              <w:bottom w:val="nil"/>
              <w:right w:val="nil"/>
            </w:tcBorders>
            <w:shd w:val="clear" w:color="auto" w:fill="auto"/>
            <w:noWrap/>
            <w:vAlign w:val="bottom"/>
            <w:hideMark/>
          </w:tcPr>
          <w:p w14:paraId="6C5F29F6"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 xml:space="preserve">nieuw of wijziging tekst </w:t>
            </w:r>
            <w:proofErr w:type="spellStart"/>
            <w:r w:rsidRPr="00500004">
              <w:rPr>
                <w:rFonts w:ascii="Arial" w:eastAsia="Times New Roman" w:hAnsi="Arial" w:cs="Arial"/>
                <w:b/>
                <w:bCs/>
                <w:color w:val="000000"/>
                <w:sz w:val="16"/>
                <w:szCs w:val="16"/>
                <w:lang w:eastAsia="nl-NL"/>
              </w:rPr>
              <w:t>tov</w:t>
            </w:r>
            <w:proofErr w:type="spellEnd"/>
            <w:r w:rsidRPr="00500004">
              <w:rPr>
                <w:rFonts w:ascii="Arial" w:eastAsia="Times New Roman" w:hAnsi="Arial" w:cs="Arial"/>
                <w:b/>
                <w:bCs/>
                <w:color w:val="000000"/>
                <w:sz w:val="16"/>
                <w:szCs w:val="16"/>
                <w:lang w:eastAsia="nl-NL"/>
              </w:rPr>
              <w:t xml:space="preserve"> vorige versie </w:t>
            </w:r>
          </w:p>
        </w:tc>
        <w:tc>
          <w:tcPr>
            <w:tcW w:w="1030" w:type="dxa"/>
            <w:tcBorders>
              <w:top w:val="nil"/>
              <w:left w:val="nil"/>
              <w:bottom w:val="nil"/>
              <w:right w:val="nil"/>
            </w:tcBorders>
            <w:shd w:val="clear" w:color="auto" w:fill="auto"/>
            <w:noWrap/>
            <w:vAlign w:val="bottom"/>
            <w:hideMark/>
          </w:tcPr>
          <w:p w14:paraId="19D9C5DE"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p>
        </w:tc>
        <w:tc>
          <w:tcPr>
            <w:tcW w:w="3223" w:type="dxa"/>
            <w:tcBorders>
              <w:top w:val="nil"/>
              <w:left w:val="nil"/>
              <w:bottom w:val="nil"/>
              <w:right w:val="nil"/>
            </w:tcBorders>
            <w:shd w:val="clear" w:color="auto" w:fill="auto"/>
            <w:noWrap/>
            <w:vAlign w:val="bottom"/>
            <w:hideMark/>
          </w:tcPr>
          <w:p w14:paraId="5288A718"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r>
      <w:tr w:rsidR="00500004" w:rsidRPr="00500004" w14:paraId="3F3111FB" w14:textId="77777777" w:rsidTr="00274382">
        <w:trPr>
          <w:trHeight w:val="150"/>
        </w:trPr>
        <w:tc>
          <w:tcPr>
            <w:tcW w:w="190" w:type="dxa"/>
            <w:tcBorders>
              <w:top w:val="nil"/>
              <w:left w:val="nil"/>
              <w:bottom w:val="nil"/>
              <w:right w:val="nil"/>
            </w:tcBorders>
            <w:shd w:val="clear" w:color="auto" w:fill="auto"/>
            <w:noWrap/>
            <w:vAlign w:val="bottom"/>
            <w:hideMark/>
          </w:tcPr>
          <w:p w14:paraId="2D2A4B44"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3212" w:type="dxa"/>
            <w:tcBorders>
              <w:top w:val="nil"/>
              <w:left w:val="nil"/>
              <w:bottom w:val="nil"/>
              <w:right w:val="nil"/>
            </w:tcBorders>
            <w:shd w:val="clear" w:color="auto" w:fill="auto"/>
            <w:noWrap/>
            <w:vAlign w:val="bottom"/>
            <w:hideMark/>
          </w:tcPr>
          <w:p w14:paraId="4A963A55"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(laatste update 14-09-2021)</w:t>
            </w:r>
          </w:p>
        </w:tc>
        <w:tc>
          <w:tcPr>
            <w:tcW w:w="3119" w:type="dxa"/>
            <w:tcBorders>
              <w:top w:val="nil"/>
              <w:left w:val="nil"/>
              <w:bottom w:val="nil"/>
              <w:right w:val="nil"/>
            </w:tcBorders>
            <w:shd w:val="clear" w:color="auto" w:fill="auto"/>
            <w:noWrap/>
            <w:vAlign w:val="bottom"/>
            <w:hideMark/>
          </w:tcPr>
          <w:p w14:paraId="0048A56D"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p>
        </w:tc>
        <w:tc>
          <w:tcPr>
            <w:tcW w:w="1097" w:type="dxa"/>
            <w:tcBorders>
              <w:top w:val="nil"/>
              <w:left w:val="nil"/>
              <w:bottom w:val="nil"/>
              <w:right w:val="nil"/>
            </w:tcBorders>
            <w:shd w:val="clear" w:color="auto" w:fill="auto"/>
            <w:noWrap/>
            <w:vAlign w:val="bottom"/>
            <w:hideMark/>
          </w:tcPr>
          <w:p w14:paraId="7DFEF234"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604" w:type="dxa"/>
            <w:tcBorders>
              <w:top w:val="nil"/>
              <w:left w:val="nil"/>
              <w:bottom w:val="nil"/>
              <w:right w:val="nil"/>
            </w:tcBorders>
            <w:shd w:val="clear" w:color="auto" w:fill="auto"/>
            <w:noWrap/>
            <w:vAlign w:val="bottom"/>
            <w:hideMark/>
          </w:tcPr>
          <w:p w14:paraId="389EAA28"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1300" w:type="dxa"/>
            <w:tcBorders>
              <w:top w:val="nil"/>
              <w:left w:val="nil"/>
              <w:bottom w:val="nil"/>
              <w:right w:val="nil"/>
            </w:tcBorders>
            <w:shd w:val="clear" w:color="auto" w:fill="auto"/>
            <w:noWrap/>
            <w:vAlign w:val="bottom"/>
            <w:hideMark/>
          </w:tcPr>
          <w:p w14:paraId="39F28CBC"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968" w:type="dxa"/>
            <w:tcBorders>
              <w:top w:val="nil"/>
              <w:left w:val="nil"/>
              <w:bottom w:val="nil"/>
              <w:right w:val="nil"/>
            </w:tcBorders>
            <w:shd w:val="clear" w:color="auto" w:fill="auto"/>
            <w:noWrap/>
            <w:vAlign w:val="bottom"/>
            <w:hideMark/>
          </w:tcPr>
          <w:p w14:paraId="290DD7B9"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992" w:type="dxa"/>
            <w:tcBorders>
              <w:top w:val="nil"/>
              <w:left w:val="nil"/>
              <w:bottom w:val="nil"/>
              <w:right w:val="nil"/>
            </w:tcBorders>
            <w:shd w:val="clear" w:color="auto" w:fill="auto"/>
            <w:noWrap/>
            <w:vAlign w:val="bottom"/>
            <w:hideMark/>
          </w:tcPr>
          <w:p w14:paraId="13199C5E"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1030" w:type="dxa"/>
            <w:tcBorders>
              <w:top w:val="nil"/>
              <w:left w:val="nil"/>
              <w:bottom w:val="nil"/>
              <w:right w:val="nil"/>
            </w:tcBorders>
            <w:shd w:val="clear" w:color="auto" w:fill="auto"/>
            <w:noWrap/>
            <w:vAlign w:val="bottom"/>
            <w:hideMark/>
          </w:tcPr>
          <w:p w14:paraId="5890728D"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3223" w:type="dxa"/>
            <w:tcBorders>
              <w:top w:val="nil"/>
              <w:left w:val="nil"/>
              <w:bottom w:val="nil"/>
              <w:right w:val="nil"/>
            </w:tcBorders>
            <w:shd w:val="clear" w:color="auto" w:fill="auto"/>
            <w:noWrap/>
            <w:vAlign w:val="bottom"/>
            <w:hideMark/>
          </w:tcPr>
          <w:p w14:paraId="3887721A"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r>
      <w:tr w:rsidR="00500004" w:rsidRPr="00500004" w14:paraId="439F4BCE" w14:textId="77777777" w:rsidTr="00274382">
        <w:trPr>
          <w:trHeight w:val="68"/>
        </w:trPr>
        <w:tc>
          <w:tcPr>
            <w:tcW w:w="190" w:type="dxa"/>
            <w:tcBorders>
              <w:top w:val="nil"/>
              <w:left w:val="nil"/>
              <w:bottom w:val="nil"/>
              <w:right w:val="nil"/>
            </w:tcBorders>
            <w:shd w:val="clear" w:color="auto" w:fill="auto"/>
            <w:noWrap/>
            <w:vAlign w:val="bottom"/>
            <w:hideMark/>
          </w:tcPr>
          <w:p w14:paraId="588BAF69"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3212" w:type="dxa"/>
            <w:tcBorders>
              <w:top w:val="nil"/>
              <w:left w:val="nil"/>
              <w:bottom w:val="nil"/>
              <w:right w:val="nil"/>
            </w:tcBorders>
            <w:shd w:val="clear" w:color="auto" w:fill="auto"/>
            <w:noWrap/>
            <w:vAlign w:val="bottom"/>
            <w:hideMark/>
          </w:tcPr>
          <w:p w14:paraId="01D53833" w14:textId="77777777" w:rsidR="00500004" w:rsidRPr="00500004" w:rsidRDefault="00500004" w:rsidP="00500004">
            <w:pPr>
              <w:spacing w:after="0" w:line="240" w:lineRule="auto"/>
              <w:ind w:right="801"/>
              <w:contextualSpacing w:val="0"/>
              <w:rPr>
                <w:rFonts w:ascii="Arial" w:eastAsia="Times New Roman" w:hAnsi="Arial" w:cs="Arial"/>
                <w:sz w:val="16"/>
                <w:szCs w:val="16"/>
                <w:lang w:eastAsia="nl-NL"/>
              </w:rPr>
            </w:pPr>
          </w:p>
        </w:tc>
        <w:tc>
          <w:tcPr>
            <w:tcW w:w="3119" w:type="dxa"/>
            <w:tcBorders>
              <w:top w:val="nil"/>
              <w:left w:val="nil"/>
              <w:bottom w:val="nil"/>
              <w:right w:val="nil"/>
            </w:tcBorders>
            <w:shd w:val="clear" w:color="auto" w:fill="auto"/>
            <w:noWrap/>
            <w:vAlign w:val="bottom"/>
            <w:hideMark/>
          </w:tcPr>
          <w:p w14:paraId="6BD9A2F7"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1097" w:type="dxa"/>
            <w:tcBorders>
              <w:top w:val="nil"/>
              <w:left w:val="nil"/>
              <w:bottom w:val="nil"/>
              <w:right w:val="nil"/>
            </w:tcBorders>
            <w:shd w:val="clear" w:color="auto" w:fill="auto"/>
            <w:noWrap/>
            <w:vAlign w:val="bottom"/>
            <w:hideMark/>
          </w:tcPr>
          <w:p w14:paraId="174DBE8B"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604" w:type="dxa"/>
            <w:tcBorders>
              <w:top w:val="nil"/>
              <w:left w:val="nil"/>
              <w:bottom w:val="nil"/>
              <w:right w:val="nil"/>
            </w:tcBorders>
            <w:shd w:val="clear" w:color="auto" w:fill="auto"/>
            <w:noWrap/>
            <w:vAlign w:val="bottom"/>
            <w:hideMark/>
          </w:tcPr>
          <w:p w14:paraId="1C9398C4"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1300" w:type="dxa"/>
            <w:tcBorders>
              <w:top w:val="nil"/>
              <w:left w:val="nil"/>
              <w:bottom w:val="nil"/>
              <w:right w:val="nil"/>
            </w:tcBorders>
            <w:shd w:val="clear" w:color="auto" w:fill="auto"/>
            <w:noWrap/>
            <w:vAlign w:val="bottom"/>
            <w:hideMark/>
          </w:tcPr>
          <w:p w14:paraId="65584881"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968" w:type="dxa"/>
            <w:tcBorders>
              <w:top w:val="nil"/>
              <w:left w:val="nil"/>
              <w:bottom w:val="nil"/>
              <w:right w:val="nil"/>
            </w:tcBorders>
            <w:shd w:val="clear" w:color="auto" w:fill="auto"/>
            <w:noWrap/>
            <w:vAlign w:val="bottom"/>
            <w:hideMark/>
          </w:tcPr>
          <w:p w14:paraId="06E26AA3"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992" w:type="dxa"/>
            <w:tcBorders>
              <w:top w:val="nil"/>
              <w:left w:val="nil"/>
              <w:bottom w:val="nil"/>
              <w:right w:val="nil"/>
            </w:tcBorders>
            <w:shd w:val="clear" w:color="auto" w:fill="auto"/>
            <w:noWrap/>
            <w:vAlign w:val="bottom"/>
            <w:hideMark/>
          </w:tcPr>
          <w:p w14:paraId="3721A6AA"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1030" w:type="dxa"/>
            <w:tcBorders>
              <w:top w:val="nil"/>
              <w:left w:val="nil"/>
              <w:bottom w:val="nil"/>
              <w:right w:val="nil"/>
            </w:tcBorders>
            <w:shd w:val="clear" w:color="auto" w:fill="auto"/>
            <w:noWrap/>
            <w:vAlign w:val="bottom"/>
            <w:hideMark/>
          </w:tcPr>
          <w:p w14:paraId="21038B1F"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3223" w:type="dxa"/>
            <w:tcBorders>
              <w:top w:val="nil"/>
              <w:left w:val="nil"/>
              <w:bottom w:val="nil"/>
              <w:right w:val="nil"/>
            </w:tcBorders>
            <w:shd w:val="clear" w:color="auto" w:fill="auto"/>
            <w:noWrap/>
            <w:vAlign w:val="bottom"/>
            <w:hideMark/>
          </w:tcPr>
          <w:p w14:paraId="1FFCE30E"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r>
      <w:tr w:rsidR="00500004" w:rsidRPr="00500004" w14:paraId="6F8C83B7" w14:textId="77777777" w:rsidTr="00274382">
        <w:trPr>
          <w:trHeight w:val="684"/>
        </w:trPr>
        <w:tc>
          <w:tcPr>
            <w:tcW w:w="190" w:type="dxa"/>
            <w:tcBorders>
              <w:top w:val="nil"/>
              <w:left w:val="nil"/>
              <w:bottom w:val="nil"/>
              <w:right w:val="nil"/>
            </w:tcBorders>
            <w:shd w:val="clear" w:color="auto" w:fill="auto"/>
            <w:noWrap/>
            <w:vAlign w:val="bottom"/>
            <w:hideMark/>
          </w:tcPr>
          <w:p w14:paraId="512BEEC2"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15545" w:type="dxa"/>
            <w:gridSpan w:val="9"/>
            <w:tcBorders>
              <w:top w:val="single" w:sz="8" w:space="0" w:color="auto"/>
              <w:left w:val="single" w:sz="8" w:space="0" w:color="auto"/>
              <w:bottom w:val="single" w:sz="8" w:space="0" w:color="auto"/>
              <w:right w:val="single" w:sz="8" w:space="0" w:color="000000"/>
            </w:tcBorders>
            <w:shd w:val="clear" w:color="000000" w:fill="8EA9DB"/>
            <w:noWrap/>
            <w:vAlign w:val="bottom"/>
            <w:hideMark/>
          </w:tcPr>
          <w:p w14:paraId="1D7368E9" w14:textId="77777777" w:rsidR="00500004" w:rsidRPr="00500004" w:rsidRDefault="00500004" w:rsidP="00500004">
            <w:pPr>
              <w:spacing w:after="0" w:line="240" w:lineRule="auto"/>
              <w:contextualSpacing w:val="0"/>
              <w:jc w:val="center"/>
              <w:rPr>
                <w:rFonts w:ascii="Arial" w:eastAsia="Times New Roman" w:hAnsi="Arial" w:cs="Arial"/>
                <w:b/>
                <w:bCs/>
                <w:i/>
                <w:iCs/>
                <w:color w:val="000000"/>
                <w:sz w:val="16"/>
                <w:szCs w:val="16"/>
                <w:lang w:val="en-US" w:eastAsia="nl-NL"/>
              </w:rPr>
            </w:pPr>
            <w:r w:rsidRPr="00500004">
              <w:rPr>
                <w:rFonts w:ascii="Arial" w:eastAsia="Times New Roman" w:hAnsi="Arial" w:cs="Arial"/>
                <w:b/>
                <w:bCs/>
                <w:i/>
                <w:iCs/>
                <w:color w:val="000000"/>
                <w:sz w:val="16"/>
                <w:szCs w:val="16"/>
                <w:lang w:val="en-US" w:eastAsia="nl-NL"/>
              </w:rPr>
              <w:t xml:space="preserve">N  a  t  i  o  n  a  </w:t>
            </w:r>
            <w:proofErr w:type="spellStart"/>
            <w:r w:rsidRPr="00500004">
              <w:rPr>
                <w:rFonts w:ascii="Arial" w:eastAsia="Times New Roman" w:hAnsi="Arial" w:cs="Arial"/>
                <w:b/>
                <w:bCs/>
                <w:i/>
                <w:iCs/>
                <w:color w:val="000000"/>
                <w:sz w:val="16"/>
                <w:szCs w:val="16"/>
                <w:lang w:val="en-US" w:eastAsia="nl-NL"/>
              </w:rPr>
              <w:t>a</w:t>
            </w:r>
            <w:proofErr w:type="spellEnd"/>
            <w:r w:rsidRPr="00500004">
              <w:rPr>
                <w:rFonts w:ascii="Arial" w:eastAsia="Times New Roman" w:hAnsi="Arial" w:cs="Arial"/>
                <w:b/>
                <w:bCs/>
                <w:i/>
                <w:iCs/>
                <w:color w:val="000000"/>
                <w:sz w:val="16"/>
                <w:szCs w:val="16"/>
                <w:lang w:val="en-US" w:eastAsia="nl-NL"/>
              </w:rPr>
              <w:t xml:space="preserve">  l       P  r  o  g  r  a  m  </w:t>
            </w:r>
            <w:proofErr w:type="spellStart"/>
            <w:r w:rsidRPr="00500004">
              <w:rPr>
                <w:rFonts w:ascii="Arial" w:eastAsia="Times New Roman" w:hAnsi="Arial" w:cs="Arial"/>
                <w:b/>
                <w:bCs/>
                <w:i/>
                <w:iCs/>
                <w:color w:val="000000"/>
                <w:sz w:val="16"/>
                <w:szCs w:val="16"/>
                <w:lang w:val="en-US" w:eastAsia="nl-NL"/>
              </w:rPr>
              <w:t>m</w:t>
            </w:r>
            <w:proofErr w:type="spellEnd"/>
            <w:r w:rsidRPr="00500004">
              <w:rPr>
                <w:rFonts w:ascii="Arial" w:eastAsia="Times New Roman" w:hAnsi="Arial" w:cs="Arial"/>
                <w:b/>
                <w:bCs/>
                <w:i/>
                <w:iCs/>
                <w:color w:val="000000"/>
                <w:sz w:val="16"/>
                <w:szCs w:val="16"/>
                <w:lang w:val="en-US" w:eastAsia="nl-NL"/>
              </w:rPr>
              <w:t xml:space="preserve">  a       O  n  d  e  r  w  i  j  s  (N  P  O  )</w:t>
            </w:r>
          </w:p>
        </w:tc>
      </w:tr>
      <w:tr w:rsidR="00500004" w:rsidRPr="00500004" w14:paraId="7E2C86AC" w14:textId="77777777" w:rsidTr="00274382">
        <w:trPr>
          <w:trHeight w:val="324"/>
        </w:trPr>
        <w:tc>
          <w:tcPr>
            <w:tcW w:w="190" w:type="dxa"/>
            <w:tcBorders>
              <w:top w:val="nil"/>
              <w:left w:val="nil"/>
              <w:bottom w:val="nil"/>
              <w:right w:val="nil"/>
            </w:tcBorders>
            <w:shd w:val="clear" w:color="auto" w:fill="auto"/>
            <w:noWrap/>
            <w:vAlign w:val="bottom"/>
            <w:hideMark/>
          </w:tcPr>
          <w:p w14:paraId="7CA5F1D9" w14:textId="77777777" w:rsidR="00500004" w:rsidRPr="00500004" w:rsidRDefault="00500004" w:rsidP="00500004">
            <w:pPr>
              <w:spacing w:after="0" w:line="240" w:lineRule="auto"/>
              <w:contextualSpacing w:val="0"/>
              <w:jc w:val="center"/>
              <w:rPr>
                <w:rFonts w:ascii="Arial" w:eastAsia="Times New Roman" w:hAnsi="Arial" w:cs="Arial"/>
                <w:b/>
                <w:bCs/>
                <w:i/>
                <w:iCs/>
                <w:color w:val="000000"/>
                <w:sz w:val="16"/>
                <w:szCs w:val="16"/>
                <w:lang w:val="en-US" w:eastAsia="nl-NL"/>
              </w:rPr>
            </w:pPr>
          </w:p>
        </w:tc>
        <w:tc>
          <w:tcPr>
            <w:tcW w:w="3212" w:type="dxa"/>
            <w:tcBorders>
              <w:top w:val="single" w:sz="4" w:space="0" w:color="auto"/>
              <w:left w:val="single" w:sz="8" w:space="0" w:color="auto"/>
              <w:bottom w:val="nil"/>
              <w:right w:val="nil"/>
            </w:tcBorders>
            <w:shd w:val="clear" w:color="000000" w:fill="D9E1F2"/>
            <w:noWrap/>
            <w:vAlign w:val="bottom"/>
            <w:hideMark/>
          </w:tcPr>
          <w:p w14:paraId="053C011B"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val="en-US" w:eastAsia="nl-NL"/>
              </w:rPr>
            </w:pPr>
            <w:r w:rsidRPr="00500004">
              <w:rPr>
                <w:rFonts w:ascii="Arial" w:eastAsia="Times New Roman" w:hAnsi="Arial" w:cs="Arial"/>
                <w:b/>
                <w:bCs/>
                <w:color w:val="000000"/>
                <w:sz w:val="16"/>
                <w:szCs w:val="16"/>
                <w:lang w:val="en-US" w:eastAsia="nl-NL"/>
              </w:rPr>
              <w:t> </w:t>
            </w:r>
          </w:p>
        </w:tc>
        <w:tc>
          <w:tcPr>
            <w:tcW w:w="3119" w:type="dxa"/>
            <w:tcBorders>
              <w:top w:val="single" w:sz="4" w:space="0" w:color="auto"/>
              <w:left w:val="nil"/>
              <w:bottom w:val="nil"/>
              <w:right w:val="nil"/>
            </w:tcBorders>
            <w:shd w:val="clear" w:color="000000" w:fill="D9E1F2"/>
            <w:noWrap/>
            <w:vAlign w:val="bottom"/>
            <w:hideMark/>
          </w:tcPr>
          <w:p w14:paraId="6A03123E"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val="en-US" w:eastAsia="nl-NL"/>
              </w:rPr>
            </w:pPr>
            <w:r w:rsidRPr="00500004">
              <w:rPr>
                <w:rFonts w:ascii="Arial" w:eastAsia="Times New Roman" w:hAnsi="Arial" w:cs="Arial"/>
                <w:b/>
                <w:bCs/>
                <w:color w:val="000000"/>
                <w:sz w:val="16"/>
                <w:szCs w:val="16"/>
                <w:lang w:val="en-US" w:eastAsia="nl-NL"/>
              </w:rPr>
              <w:t> </w:t>
            </w:r>
          </w:p>
        </w:tc>
        <w:tc>
          <w:tcPr>
            <w:tcW w:w="1701" w:type="dxa"/>
            <w:gridSpan w:val="2"/>
            <w:tcBorders>
              <w:top w:val="single" w:sz="4" w:space="0" w:color="auto"/>
              <w:left w:val="nil"/>
              <w:bottom w:val="nil"/>
              <w:right w:val="nil"/>
            </w:tcBorders>
            <w:shd w:val="clear" w:color="000000" w:fill="D9E1F2"/>
            <w:noWrap/>
            <w:vAlign w:val="bottom"/>
            <w:hideMark/>
          </w:tcPr>
          <w:p w14:paraId="12DFBF86"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Aanvraagperiode</w:t>
            </w:r>
          </w:p>
        </w:tc>
        <w:tc>
          <w:tcPr>
            <w:tcW w:w="1300" w:type="dxa"/>
            <w:tcBorders>
              <w:top w:val="single" w:sz="4" w:space="0" w:color="auto"/>
              <w:left w:val="nil"/>
              <w:bottom w:val="nil"/>
              <w:right w:val="nil"/>
            </w:tcBorders>
            <w:shd w:val="clear" w:color="000000" w:fill="D9E1F2"/>
            <w:noWrap/>
            <w:vAlign w:val="bottom"/>
            <w:hideMark/>
          </w:tcPr>
          <w:p w14:paraId="2CC339D8"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 </w:t>
            </w:r>
          </w:p>
        </w:tc>
        <w:tc>
          <w:tcPr>
            <w:tcW w:w="968" w:type="dxa"/>
            <w:tcBorders>
              <w:top w:val="single" w:sz="4" w:space="0" w:color="auto"/>
              <w:left w:val="nil"/>
              <w:bottom w:val="nil"/>
              <w:right w:val="nil"/>
            </w:tcBorders>
            <w:shd w:val="clear" w:color="000000" w:fill="D9E1F2"/>
            <w:noWrap/>
            <w:vAlign w:val="bottom"/>
            <w:hideMark/>
          </w:tcPr>
          <w:p w14:paraId="588ED5DB" w14:textId="77777777" w:rsidR="00500004" w:rsidRPr="00500004" w:rsidRDefault="00500004" w:rsidP="00500004">
            <w:pPr>
              <w:spacing w:after="0" w:line="240" w:lineRule="auto"/>
              <w:contextualSpacing w:val="0"/>
              <w:jc w:val="center"/>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 xml:space="preserve">Sectortotaal </w:t>
            </w:r>
          </w:p>
        </w:tc>
        <w:tc>
          <w:tcPr>
            <w:tcW w:w="2022" w:type="dxa"/>
            <w:gridSpan w:val="2"/>
            <w:tcBorders>
              <w:top w:val="single" w:sz="8" w:space="0" w:color="auto"/>
              <w:left w:val="nil"/>
              <w:bottom w:val="nil"/>
              <w:right w:val="nil"/>
            </w:tcBorders>
            <w:shd w:val="clear" w:color="000000" w:fill="D9E1F2"/>
            <w:noWrap/>
            <w:vAlign w:val="bottom"/>
            <w:hideMark/>
          </w:tcPr>
          <w:p w14:paraId="7AAF09D9" w14:textId="77777777" w:rsidR="00500004" w:rsidRPr="00500004" w:rsidRDefault="00500004" w:rsidP="00500004">
            <w:pPr>
              <w:spacing w:after="0" w:line="240" w:lineRule="auto"/>
              <w:contextualSpacing w:val="0"/>
              <w:jc w:val="center"/>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 xml:space="preserve">Bedrag per leerling </w:t>
            </w:r>
          </w:p>
        </w:tc>
        <w:tc>
          <w:tcPr>
            <w:tcW w:w="3223" w:type="dxa"/>
            <w:tcBorders>
              <w:top w:val="single" w:sz="4" w:space="0" w:color="auto"/>
              <w:left w:val="nil"/>
              <w:bottom w:val="nil"/>
              <w:right w:val="single" w:sz="8" w:space="0" w:color="auto"/>
            </w:tcBorders>
            <w:shd w:val="clear" w:color="000000" w:fill="D9E1F2"/>
            <w:noWrap/>
            <w:vAlign w:val="bottom"/>
            <w:hideMark/>
          </w:tcPr>
          <w:p w14:paraId="2819BB20"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 </w:t>
            </w:r>
          </w:p>
        </w:tc>
      </w:tr>
      <w:tr w:rsidR="00500004" w:rsidRPr="00500004" w14:paraId="6EDED41F" w14:textId="77777777" w:rsidTr="00274382">
        <w:trPr>
          <w:trHeight w:val="324"/>
        </w:trPr>
        <w:tc>
          <w:tcPr>
            <w:tcW w:w="190" w:type="dxa"/>
            <w:tcBorders>
              <w:top w:val="nil"/>
              <w:left w:val="nil"/>
              <w:bottom w:val="nil"/>
              <w:right w:val="nil"/>
            </w:tcBorders>
            <w:shd w:val="clear" w:color="auto" w:fill="auto"/>
            <w:noWrap/>
            <w:vAlign w:val="bottom"/>
            <w:hideMark/>
          </w:tcPr>
          <w:p w14:paraId="0D3782B4"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p>
        </w:tc>
        <w:tc>
          <w:tcPr>
            <w:tcW w:w="3212" w:type="dxa"/>
            <w:tcBorders>
              <w:top w:val="nil"/>
              <w:left w:val="single" w:sz="8" w:space="0" w:color="auto"/>
              <w:bottom w:val="single" w:sz="4" w:space="0" w:color="auto"/>
              <w:right w:val="nil"/>
            </w:tcBorders>
            <w:shd w:val="clear" w:color="000000" w:fill="D9E1F2"/>
            <w:noWrap/>
            <w:hideMark/>
          </w:tcPr>
          <w:p w14:paraId="259DDD94"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Naam</w:t>
            </w:r>
          </w:p>
        </w:tc>
        <w:tc>
          <w:tcPr>
            <w:tcW w:w="3119" w:type="dxa"/>
            <w:tcBorders>
              <w:top w:val="nil"/>
              <w:left w:val="nil"/>
              <w:bottom w:val="single" w:sz="4" w:space="0" w:color="auto"/>
              <w:right w:val="nil"/>
            </w:tcBorders>
            <w:shd w:val="clear" w:color="000000" w:fill="D9E1F2"/>
            <w:noWrap/>
            <w:hideMark/>
          </w:tcPr>
          <w:p w14:paraId="344A345C"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Korte toelichting</w:t>
            </w:r>
          </w:p>
        </w:tc>
        <w:tc>
          <w:tcPr>
            <w:tcW w:w="1097" w:type="dxa"/>
            <w:tcBorders>
              <w:top w:val="nil"/>
              <w:left w:val="nil"/>
              <w:bottom w:val="single" w:sz="4" w:space="0" w:color="auto"/>
              <w:right w:val="nil"/>
            </w:tcBorders>
            <w:shd w:val="clear" w:color="000000" w:fill="D9E1F2"/>
            <w:noWrap/>
            <w:hideMark/>
          </w:tcPr>
          <w:p w14:paraId="1DC76CBD"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start</w:t>
            </w:r>
          </w:p>
        </w:tc>
        <w:tc>
          <w:tcPr>
            <w:tcW w:w="604" w:type="dxa"/>
            <w:tcBorders>
              <w:top w:val="nil"/>
              <w:left w:val="nil"/>
              <w:bottom w:val="single" w:sz="4" w:space="0" w:color="auto"/>
              <w:right w:val="nil"/>
            </w:tcBorders>
            <w:shd w:val="clear" w:color="000000" w:fill="D9E1F2"/>
            <w:noWrap/>
            <w:hideMark/>
          </w:tcPr>
          <w:p w14:paraId="06A354CC"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 </w:t>
            </w:r>
          </w:p>
        </w:tc>
        <w:tc>
          <w:tcPr>
            <w:tcW w:w="1300" w:type="dxa"/>
            <w:tcBorders>
              <w:top w:val="nil"/>
              <w:left w:val="nil"/>
              <w:bottom w:val="single" w:sz="4" w:space="0" w:color="auto"/>
              <w:right w:val="nil"/>
            </w:tcBorders>
            <w:shd w:val="clear" w:color="000000" w:fill="D9E1F2"/>
            <w:noWrap/>
            <w:hideMark/>
          </w:tcPr>
          <w:p w14:paraId="42F8CA2F"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eind</w:t>
            </w:r>
          </w:p>
        </w:tc>
        <w:tc>
          <w:tcPr>
            <w:tcW w:w="968" w:type="dxa"/>
            <w:tcBorders>
              <w:top w:val="nil"/>
              <w:left w:val="nil"/>
              <w:bottom w:val="single" w:sz="4" w:space="0" w:color="auto"/>
              <w:right w:val="nil"/>
            </w:tcBorders>
            <w:shd w:val="clear" w:color="000000" w:fill="D9E1F2"/>
            <w:noWrap/>
            <w:vAlign w:val="bottom"/>
            <w:hideMark/>
          </w:tcPr>
          <w:p w14:paraId="5D715021" w14:textId="77777777" w:rsidR="00500004" w:rsidRPr="00500004" w:rsidRDefault="00500004" w:rsidP="00500004">
            <w:pPr>
              <w:spacing w:after="0" w:line="240" w:lineRule="auto"/>
              <w:contextualSpacing w:val="0"/>
              <w:jc w:val="center"/>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 xml:space="preserve">bedrag x € </w:t>
            </w:r>
            <w:proofErr w:type="spellStart"/>
            <w:r w:rsidRPr="00500004">
              <w:rPr>
                <w:rFonts w:ascii="Arial" w:eastAsia="Times New Roman" w:hAnsi="Arial" w:cs="Arial"/>
                <w:b/>
                <w:bCs/>
                <w:color w:val="000000"/>
                <w:sz w:val="16"/>
                <w:szCs w:val="16"/>
                <w:lang w:eastAsia="nl-NL"/>
              </w:rPr>
              <w:t>mln</w:t>
            </w:r>
            <w:proofErr w:type="spellEnd"/>
          </w:p>
        </w:tc>
        <w:tc>
          <w:tcPr>
            <w:tcW w:w="992" w:type="dxa"/>
            <w:tcBorders>
              <w:top w:val="nil"/>
              <w:left w:val="nil"/>
              <w:bottom w:val="single" w:sz="4" w:space="0" w:color="auto"/>
              <w:right w:val="nil"/>
            </w:tcBorders>
            <w:shd w:val="clear" w:color="000000" w:fill="D9E1F2"/>
            <w:vAlign w:val="bottom"/>
            <w:hideMark/>
          </w:tcPr>
          <w:p w14:paraId="5F1BE0C5" w14:textId="77777777" w:rsidR="00500004" w:rsidRPr="00500004" w:rsidRDefault="00500004" w:rsidP="00500004">
            <w:pPr>
              <w:spacing w:after="0" w:line="240" w:lineRule="auto"/>
              <w:contextualSpacing w:val="0"/>
              <w:jc w:val="center"/>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2021/2022</w:t>
            </w:r>
          </w:p>
        </w:tc>
        <w:tc>
          <w:tcPr>
            <w:tcW w:w="1030" w:type="dxa"/>
            <w:tcBorders>
              <w:top w:val="nil"/>
              <w:left w:val="nil"/>
              <w:bottom w:val="single" w:sz="4" w:space="0" w:color="auto"/>
              <w:right w:val="nil"/>
            </w:tcBorders>
            <w:shd w:val="clear" w:color="000000" w:fill="D9E1F2"/>
            <w:vAlign w:val="bottom"/>
            <w:hideMark/>
          </w:tcPr>
          <w:p w14:paraId="4B8ADD27" w14:textId="77777777" w:rsidR="00500004" w:rsidRPr="00500004" w:rsidRDefault="00500004" w:rsidP="00500004">
            <w:pPr>
              <w:spacing w:after="0" w:line="240" w:lineRule="auto"/>
              <w:contextualSpacing w:val="0"/>
              <w:jc w:val="center"/>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2022/2023</w:t>
            </w:r>
          </w:p>
        </w:tc>
        <w:tc>
          <w:tcPr>
            <w:tcW w:w="3223" w:type="dxa"/>
            <w:tcBorders>
              <w:top w:val="nil"/>
              <w:left w:val="nil"/>
              <w:bottom w:val="single" w:sz="4" w:space="0" w:color="auto"/>
              <w:right w:val="single" w:sz="8" w:space="0" w:color="auto"/>
            </w:tcBorders>
            <w:shd w:val="clear" w:color="000000" w:fill="D9E1F2"/>
            <w:noWrap/>
            <w:hideMark/>
          </w:tcPr>
          <w:p w14:paraId="2952F71D"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Overige opmerkingen</w:t>
            </w:r>
          </w:p>
        </w:tc>
      </w:tr>
      <w:tr w:rsidR="00500004" w:rsidRPr="00500004" w14:paraId="6F13F8C8" w14:textId="77777777" w:rsidTr="00274382">
        <w:trPr>
          <w:trHeight w:val="1284"/>
        </w:trPr>
        <w:tc>
          <w:tcPr>
            <w:tcW w:w="190" w:type="dxa"/>
            <w:tcBorders>
              <w:top w:val="nil"/>
              <w:left w:val="nil"/>
              <w:bottom w:val="nil"/>
              <w:right w:val="nil"/>
            </w:tcBorders>
            <w:shd w:val="clear" w:color="000000" w:fill="FFFF00"/>
            <w:noWrap/>
            <w:vAlign w:val="bottom"/>
            <w:hideMark/>
          </w:tcPr>
          <w:p w14:paraId="757C9920"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12" w:type="dxa"/>
            <w:tcBorders>
              <w:top w:val="nil"/>
              <w:left w:val="single" w:sz="8" w:space="0" w:color="auto"/>
              <w:bottom w:val="nil"/>
              <w:right w:val="nil"/>
            </w:tcBorders>
            <w:shd w:val="clear" w:color="auto" w:fill="auto"/>
            <w:hideMark/>
          </w:tcPr>
          <w:p w14:paraId="480B682C"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28" w:history="1">
              <w:r w:rsidR="00500004" w:rsidRPr="00500004">
                <w:rPr>
                  <w:rFonts w:ascii="Arial" w:eastAsia="Times New Roman" w:hAnsi="Arial" w:cs="Arial"/>
                  <w:color w:val="0563C1"/>
                  <w:sz w:val="16"/>
                  <w:szCs w:val="16"/>
                  <w:u w:val="single"/>
                  <w:lang w:eastAsia="nl-NL"/>
                </w:rPr>
                <w:t>Regeling bijzondere en aanvullende bekostiging voor uitvoering NPO 2021-2022</w:t>
              </w:r>
            </w:hyperlink>
          </w:p>
        </w:tc>
        <w:tc>
          <w:tcPr>
            <w:tcW w:w="3119" w:type="dxa"/>
            <w:tcBorders>
              <w:top w:val="nil"/>
              <w:left w:val="nil"/>
              <w:bottom w:val="single" w:sz="4" w:space="0" w:color="auto"/>
              <w:right w:val="nil"/>
            </w:tcBorders>
            <w:shd w:val="clear" w:color="auto" w:fill="auto"/>
            <w:hideMark/>
          </w:tcPr>
          <w:p w14:paraId="78A82A16"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2021/2022 Een bedrag per leerling voor uitvoering  (eind juni de beschikking over een OCW rekentool waarbij scholen per </w:t>
            </w:r>
            <w:proofErr w:type="spellStart"/>
            <w:r w:rsidRPr="00500004">
              <w:rPr>
                <w:rFonts w:ascii="Arial" w:eastAsia="Times New Roman" w:hAnsi="Arial" w:cs="Arial"/>
                <w:color w:val="000000"/>
                <w:sz w:val="16"/>
                <w:szCs w:val="16"/>
                <w:lang w:eastAsia="nl-NL"/>
              </w:rPr>
              <w:t>brin</w:t>
            </w:r>
            <w:proofErr w:type="spellEnd"/>
            <w:r w:rsidRPr="00500004">
              <w:rPr>
                <w:rFonts w:ascii="Arial" w:eastAsia="Times New Roman" w:hAnsi="Arial" w:cs="Arial"/>
                <w:color w:val="000000"/>
                <w:sz w:val="16"/>
                <w:szCs w:val="16"/>
                <w:lang w:eastAsia="nl-NL"/>
              </w:rPr>
              <w:t xml:space="preserve"> de toekenning kunnen uitrekenen en beoogde publicatie regeling juli 2021).</w:t>
            </w:r>
          </w:p>
        </w:tc>
        <w:tc>
          <w:tcPr>
            <w:tcW w:w="1097" w:type="dxa"/>
            <w:tcBorders>
              <w:top w:val="nil"/>
              <w:left w:val="nil"/>
              <w:bottom w:val="single" w:sz="4" w:space="0" w:color="auto"/>
              <w:right w:val="nil"/>
            </w:tcBorders>
            <w:shd w:val="clear" w:color="auto" w:fill="auto"/>
            <w:noWrap/>
            <w:vAlign w:val="bottom"/>
            <w:hideMark/>
          </w:tcPr>
          <w:p w14:paraId="6663807B"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604" w:type="dxa"/>
            <w:tcBorders>
              <w:top w:val="nil"/>
              <w:left w:val="nil"/>
              <w:bottom w:val="single" w:sz="4" w:space="0" w:color="auto"/>
              <w:right w:val="nil"/>
            </w:tcBorders>
            <w:shd w:val="clear" w:color="auto" w:fill="auto"/>
            <w:noWrap/>
            <w:vAlign w:val="bottom"/>
            <w:hideMark/>
          </w:tcPr>
          <w:p w14:paraId="1244DD81"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300" w:type="dxa"/>
            <w:tcBorders>
              <w:top w:val="nil"/>
              <w:left w:val="nil"/>
              <w:bottom w:val="single" w:sz="4" w:space="0" w:color="auto"/>
              <w:right w:val="nil"/>
            </w:tcBorders>
            <w:shd w:val="clear" w:color="auto" w:fill="auto"/>
            <w:noWrap/>
            <w:vAlign w:val="bottom"/>
            <w:hideMark/>
          </w:tcPr>
          <w:p w14:paraId="76F26A23"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68" w:type="dxa"/>
            <w:tcBorders>
              <w:top w:val="nil"/>
              <w:left w:val="nil"/>
              <w:bottom w:val="single" w:sz="4" w:space="0" w:color="auto"/>
              <w:right w:val="nil"/>
            </w:tcBorders>
            <w:shd w:val="clear" w:color="auto" w:fill="auto"/>
            <w:noWrap/>
            <w:hideMark/>
          </w:tcPr>
          <w:p w14:paraId="4CDEBD78"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654,00</w:t>
            </w:r>
          </w:p>
        </w:tc>
        <w:tc>
          <w:tcPr>
            <w:tcW w:w="992" w:type="dxa"/>
            <w:tcBorders>
              <w:top w:val="nil"/>
              <w:left w:val="single" w:sz="4" w:space="0" w:color="auto"/>
              <w:bottom w:val="single" w:sz="4" w:space="0" w:color="auto"/>
              <w:right w:val="single" w:sz="4" w:space="0" w:color="auto"/>
            </w:tcBorders>
            <w:shd w:val="clear" w:color="auto" w:fill="auto"/>
            <w:noWrap/>
            <w:hideMark/>
          </w:tcPr>
          <w:p w14:paraId="18178F12"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€ 701,16</w:t>
            </w:r>
          </w:p>
        </w:tc>
        <w:tc>
          <w:tcPr>
            <w:tcW w:w="1030" w:type="dxa"/>
            <w:tcBorders>
              <w:top w:val="nil"/>
              <w:left w:val="nil"/>
              <w:bottom w:val="single" w:sz="4" w:space="0" w:color="auto"/>
              <w:right w:val="nil"/>
            </w:tcBorders>
            <w:shd w:val="clear" w:color="auto" w:fill="auto"/>
            <w:noWrap/>
            <w:hideMark/>
          </w:tcPr>
          <w:p w14:paraId="5AD85D49"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8" w:space="0" w:color="auto"/>
            </w:tcBorders>
            <w:shd w:val="clear" w:color="auto" w:fill="auto"/>
            <w:hideMark/>
          </w:tcPr>
          <w:p w14:paraId="397F98C1"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Uitkering lumpsum met verantwoording via jaarverslaglegging, extra uitvraag via XBRL en beschrijving besteding en resultaten in jaarverslag. Verwachte uitbetaling: Gehele bedrag in okt/nov 2021 </w:t>
            </w:r>
          </w:p>
        </w:tc>
      </w:tr>
      <w:tr w:rsidR="00500004" w:rsidRPr="00500004" w14:paraId="7E505600" w14:textId="77777777" w:rsidTr="00274382">
        <w:trPr>
          <w:trHeight w:val="1572"/>
        </w:trPr>
        <w:tc>
          <w:tcPr>
            <w:tcW w:w="190" w:type="dxa"/>
            <w:tcBorders>
              <w:top w:val="nil"/>
              <w:left w:val="nil"/>
              <w:bottom w:val="nil"/>
              <w:right w:val="nil"/>
            </w:tcBorders>
            <w:shd w:val="clear" w:color="auto" w:fill="auto"/>
            <w:noWrap/>
            <w:vAlign w:val="bottom"/>
            <w:hideMark/>
          </w:tcPr>
          <w:p w14:paraId="6C3BF43C"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8" w:space="0" w:color="auto"/>
              <w:bottom w:val="nil"/>
              <w:right w:val="nil"/>
            </w:tcBorders>
            <w:shd w:val="clear" w:color="auto" w:fill="auto"/>
            <w:hideMark/>
          </w:tcPr>
          <w:p w14:paraId="53158B12"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Regeling bijzondere en aanvullende bekostiging voor uitvoering NPO 2022-2023</w:t>
            </w:r>
          </w:p>
        </w:tc>
        <w:tc>
          <w:tcPr>
            <w:tcW w:w="3119" w:type="dxa"/>
            <w:tcBorders>
              <w:top w:val="nil"/>
              <w:left w:val="nil"/>
              <w:bottom w:val="single" w:sz="4" w:space="0" w:color="auto"/>
              <w:right w:val="nil"/>
            </w:tcBorders>
            <w:shd w:val="clear" w:color="auto" w:fill="auto"/>
            <w:hideMark/>
          </w:tcPr>
          <w:p w14:paraId="7C851351"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2022/2023 Indicatief bedrag per leerling € 500 voor uitvoering  (eind juni de beschikbaarheid over een OCW rekentool waarbij scholen per </w:t>
            </w:r>
            <w:proofErr w:type="spellStart"/>
            <w:r w:rsidRPr="00500004">
              <w:rPr>
                <w:rFonts w:ascii="Arial" w:eastAsia="Times New Roman" w:hAnsi="Arial" w:cs="Arial"/>
                <w:color w:val="000000"/>
                <w:sz w:val="16"/>
                <w:szCs w:val="16"/>
                <w:lang w:eastAsia="nl-NL"/>
              </w:rPr>
              <w:t>brin</w:t>
            </w:r>
            <w:proofErr w:type="spellEnd"/>
            <w:r w:rsidRPr="00500004">
              <w:rPr>
                <w:rFonts w:ascii="Arial" w:eastAsia="Times New Roman" w:hAnsi="Arial" w:cs="Arial"/>
                <w:color w:val="000000"/>
                <w:sz w:val="16"/>
                <w:szCs w:val="16"/>
                <w:lang w:eastAsia="nl-NL"/>
              </w:rPr>
              <w:t xml:space="preserve"> de toekenning kunnen uitrekenen en beoogde publicatie regeling juli 2021).</w:t>
            </w:r>
          </w:p>
        </w:tc>
        <w:tc>
          <w:tcPr>
            <w:tcW w:w="1097" w:type="dxa"/>
            <w:tcBorders>
              <w:top w:val="nil"/>
              <w:left w:val="nil"/>
              <w:bottom w:val="single" w:sz="4" w:space="0" w:color="auto"/>
              <w:right w:val="nil"/>
            </w:tcBorders>
            <w:shd w:val="clear" w:color="auto" w:fill="auto"/>
            <w:noWrap/>
            <w:vAlign w:val="bottom"/>
            <w:hideMark/>
          </w:tcPr>
          <w:p w14:paraId="18430C34"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604" w:type="dxa"/>
            <w:tcBorders>
              <w:top w:val="nil"/>
              <w:left w:val="nil"/>
              <w:bottom w:val="single" w:sz="4" w:space="0" w:color="auto"/>
              <w:right w:val="nil"/>
            </w:tcBorders>
            <w:shd w:val="clear" w:color="auto" w:fill="auto"/>
            <w:noWrap/>
            <w:vAlign w:val="bottom"/>
            <w:hideMark/>
          </w:tcPr>
          <w:p w14:paraId="5F37F171"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300" w:type="dxa"/>
            <w:tcBorders>
              <w:top w:val="nil"/>
              <w:left w:val="nil"/>
              <w:bottom w:val="single" w:sz="4" w:space="0" w:color="auto"/>
              <w:right w:val="nil"/>
            </w:tcBorders>
            <w:shd w:val="clear" w:color="auto" w:fill="auto"/>
            <w:noWrap/>
            <w:vAlign w:val="bottom"/>
            <w:hideMark/>
          </w:tcPr>
          <w:p w14:paraId="003671FE"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68" w:type="dxa"/>
            <w:tcBorders>
              <w:top w:val="nil"/>
              <w:left w:val="nil"/>
              <w:bottom w:val="single" w:sz="4" w:space="0" w:color="auto"/>
              <w:right w:val="nil"/>
            </w:tcBorders>
            <w:shd w:val="clear" w:color="auto" w:fill="auto"/>
            <w:noWrap/>
            <w:hideMark/>
          </w:tcPr>
          <w:p w14:paraId="43BFCD01"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468,00</w:t>
            </w:r>
          </w:p>
        </w:tc>
        <w:tc>
          <w:tcPr>
            <w:tcW w:w="992" w:type="dxa"/>
            <w:tcBorders>
              <w:top w:val="nil"/>
              <w:left w:val="single" w:sz="4" w:space="0" w:color="auto"/>
              <w:bottom w:val="single" w:sz="4" w:space="0" w:color="auto"/>
              <w:right w:val="single" w:sz="4" w:space="0" w:color="auto"/>
            </w:tcBorders>
            <w:shd w:val="clear" w:color="auto" w:fill="auto"/>
            <w:noWrap/>
            <w:hideMark/>
          </w:tcPr>
          <w:p w14:paraId="30286DE4"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30" w:type="dxa"/>
            <w:tcBorders>
              <w:top w:val="nil"/>
              <w:left w:val="nil"/>
              <w:bottom w:val="single" w:sz="4" w:space="0" w:color="auto"/>
              <w:right w:val="nil"/>
            </w:tcBorders>
            <w:shd w:val="clear" w:color="auto" w:fill="auto"/>
            <w:noWrap/>
            <w:hideMark/>
          </w:tcPr>
          <w:p w14:paraId="1A0C937B"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€ 500,00</w:t>
            </w:r>
          </w:p>
        </w:tc>
        <w:tc>
          <w:tcPr>
            <w:tcW w:w="3223" w:type="dxa"/>
            <w:tcBorders>
              <w:top w:val="nil"/>
              <w:left w:val="nil"/>
              <w:bottom w:val="single" w:sz="4" w:space="0" w:color="auto"/>
              <w:right w:val="single" w:sz="8" w:space="0" w:color="auto"/>
            </w:tcBorders>
            <w:shd w:val="clear" w:color="auto" w:fill="auto"/>
            <w:hideMark/>
          </w:tcPr>
          <w:p w14:paraId="6F828C61"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Uitkering lumpsum met verantwoording via jaarverslaglegging, extra uitvraag via XBRL en beschrijving besteding en resultaten in jaarverslag.</w:t>
            </w:r>
          </w:p>
        </w:tc>
      </w:tr>
      <w:tr w:rsidR="00500004" w:rsidRPr="00500004" w14:paraId="69FCEB9A" w14:textId="77777777" w:rsidTr="00274382">
        <w:trPr>
          <w:trHeight w:val="1212"/>
        </w:trPr>
        <w:tc>
          <w:tcPr>
            <w:tcW w:w="190" w:type="dxa"/>
            <w:tcBorders>
              <w:top w:val="nil"/>
              <w:left w:val="nil"/>
              <w:bottom w:val="nil"/>
              <w:right w:val="nil"/>
            </w:tcBorders>
            <w:shd w:val="clear" w:color="000000" w:fill="FFFF00"/>
            <w:noWrap/>
            <w:vAlign w:val="bottom"/>
            <w:hideMark/>
          </w:tcPr>
          <w:p w14:paraId="6B004C70"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12" w:type="dxa"/>
            <w:tcBorders>
              <w:top w:val="nil"/>
              <w:left w:val="single" w:sz="8" w:space="0" w:color="auto"/>
              <w:bottom w:val="nil"/>
              <w:right w:val="nil"/>
            </w:tcBorders>
            <w:shd w:val="clear" w:color="auto" w:fill="auto"/>
            <w:hideMark/>
          </w:tcPr>
          <w:p w14:paraId="05814A12"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29" w:history="1">
              <w:r w:rsidR="00500004" w:rsidRPr="00500004">
                <w:rPr>
                  <w:rFonts w:ascii="Arial" w:eastAsia="Times New Roman" w:hAnsi="Arial" w:cs="Arial"/>
                  <w:color w:val="0563C1"/>
                  <w:sz w:val="16"/>
                  <w:szCs w:val="16"/>
                  <w:u w:val="single"/>
                  <w:lang w:eastAsia="nl-NL"/>
                </w:rPr>
                <w:t>Regeling bijzondere en aanvullende bekostiging voor uitvoering NPO 2021-2022</w:t>
              </w:r>
            </w:hyperlink>
          </w:p>
        </w:tc>
        <w:tc>
          <w:tcPr>
            <w:tcW w:w="3119" w:type="dxa"/>
            <w:tcBorders>
              <w:top w:val="nil"/>
              <w:left w:val="nil"/>
              <w:bottom w:val="single" w:sz="4" w:space="0" w:color="auto"/>
              <w:right w:val="nil"/>
            </w:tcBorders>
            <w:shd w:val="clear" w:color="auto" w:fill="auto"/>
            <w:hideMark/>
          </w:tcPr>
          <w:p w14:paraId="4C033EE0"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2021/2022 Een bedrag per leerling in het praktijkonderwijs en leerjaar 3 en 4 van de basis- en kaderberoepsgerichte leerweg in het vmbo. Dit bedrag komt bovenop de € 701,16.</w:t>
            </w:r>
          </w:p>
        </w:tc>
        <w:tc>
          <w:tcPr>
            <w:tcW w:w="1097" w:type="dxa"/>
            <w:tcBorders>
              <w:top w:val="nil"/>
              <w:left w:val="nil"/>
              <w:bottom w:val="single" w:sz="4" w:space="0" w:color="auto"/>
              <w:right w:val="nil"/>
            </w:tcBorders>
            <w:shd w:val="clear" w:color="auto" w:fill="auto"/>
            <w:noWrap/>
            <w:vAlign w:val="bottom"/>
            <w:hideMark/>
          </w:tcPr>
          <w:p w14:paraId="338FE2E7"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604" w:type="dxa"/>
            <w:tcBorders>
              <w:top w:val="nil"/>
              <w:left w:val="nil"/>
              <w:bottom w:val="single" w:sz="4" w:space="0" w:color="auto"/>
              <w:right w:val="nil"/>
            </w:tcBorders>
            <w:shd w:val="clear" w:color="auto" w:fill="auto"/>
            <w:noWrap/>
            <w:vAlign w:val="bottom"/>
            <w:hideMark/>
          </w:tcPr>
          <w:p w14:paraId="3200955B"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300" w:type="dxa"/>
            <w:tcBorders>
              <w:top w:val="nil"/>
              <w:left w:val="nil"/>
              <w:bottom w:val="single" w:sz="4" w:space="0" w:color="auto"/>
              <w:right w:val="nil"/>
            </w:tcBorders>
            <w:shd w:val="clear" w:color="auto" w:fill="auto"/>
            <w:noWrap/>
            <w:vAlign w:val="bottom"/>
            <w:hideMark/>
          </w:tcPr>
          <w:p w14:paraId="5B6E8AF0"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68" w:type="dxa"/>
            <w:tcBorders>
              <w:top w:val="nil"/>
              <w:left w:val="nil"/>
              <w:bottom w:val="single" w:sz="4" w:space="0" w:color="auto"/>
              <w:right w:val="nil"/>
            </w:tcBorders>
            <w:shd w:val="clear" w:color="auto" w:fill="auto"/>
            <w:noWrap/>
            <w:hideMark/>
          </w:tcPr>
          <w:p w14:paraId="3AD512F2"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41,0</w:t>
            </w:r>
          </w:p>
        </w:tc>
        <w:tc>
          <w:tcPr>
            <w:tcW w:w="992" w:type="dxa"/>
            <w:tcBorders>
              <w:top w:val="nil"/>
              <w:left w:val="single" w:sz="4" w:space="0" w:color="auto"/>
              <w:bottom w:val="single" w:sz="4" w:space="0" w:color="auto"/>
              <w:right w:val="single" w:sz="4" w:space="0" w:color="auto"/>
            </w:tcBorders>
            <w:shd w:val="clear" w:color="auto" w:fill="auto"/>
            <w:noWrap/>
            <w:hideMark/>
          </w:tcPr>
          <w:p w14:paraId="1B44AE20"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€ 350,58</w:t>
            </w:r>
          </w:p>
        </w:tc>
        <w:tc>
          <w:tcPr>
            <w:tcW w:w="1030" w:type="dxa"/>
            <w:tcBorders>
              <w:top w:val="nil"/>
              <w:left w:val="nil"/>
              <w:bottom w:val="single" w:sz="4" w:space="0" w:color="auto"/>
              <w:right w:val="nil"/>
            </w:tcBorders>
            <w:shd w:val="clear" w:color="auto" w:fill="auto"/>
            <w:noWrap/>
            <w:hideMark/>
          </w:tcPr>
          <w:p w14:paraId="34D8BDCB"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8" w:space="0" w:color="auto"/>
            </w:tcBorders>
            <w:shd w:val="clear" w:color="auto" w:fill="auto"/>
            <w:hideMark/>
          </w:tcPr>
          <w:p w14:paraId="79F5E91D"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Uitkering lumpsum met verantwoording via jaarverslaglegging, extra uitvraag via XBRL en beschrijving besteding en resultaten in jaarverslag. Verwachte uitbetaling: Gehele bedrag juni 2022.</w:t>
            </w:r>
          </w:p>
        </w:tc>
      </w:tr>
      <w:tr w:rsidR="00500004" w:rsidRPr="00500004" w14:paraId="2994F3CD" w14:textId="77777777" w:rsidTr="00274382">
        <w:trPr>
          <w:trHeight w:val="1152"/>
        </w:trPr>
        <w:tc>
          <w:tcPr>
            <w:tcW w:w="190" w:type="dxa"/>
            <w:tcBorders>
              <w:top w:val="nil"/>
              <w:left w:val="nil"/>
              <w:bottom w:val="nil"/>
              <w:right w:val="nil"/>
            </w:tcBorders>
            <w:shd w:val="clear" w:color="000000" w:fill="FFFF00"/>
            <w:noWrap/>
            <w:vAlign w:val="bottom"/>
            <w:hideMark/>
          </w:tcPr>
          <w:p w14:paraId="26E76CB5"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12" w:type="dxa"/>
            <w:tcBorders>
              <w:top w:val="single" w:sz="4" w:space="0" w:color="auto"/>
              <w:left w:val="single" w:sz="8" w:space="0" w:color="auto"/>
              <w:bottom w:val="single" w:sz="4" w:space="0" w:color="auto"/>
              <w:right w:val="nil"/>
            </w:tcBorders>
            <w:shd w:val="clear" w:color="auto" w:fill="auto"/>
            <w:hideMark/>
          </w:tcPr>
          <w:p w14:paraId="1742159A"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30" w:history="1">
              <w:r w:rsidR="00500004" w:rsidRPr="00500004">
                <w:rPr>
                  <w:rFonts w:ascii="Arial" w:eastAsia="Times New Roman" w:hAnsi="Arial" w:cs="Arial"/>
                  <w:color w:val="0563C1"/>
                  <w:sz w:val="16"/>
                  <w:szCs w:val="16"/>
                  <w:u w:val="single"/>
                  <w:lang w:eastAsia="nl-NL"/>
                </w:rPr>
                <w:t>Aanvullende bekostiging scholen voor voortgezet onderwijs met veel leerlingen met een risico op een onderwijsachterstand</w:t>
              </w:r>
            </w:hyperlink>
          </w:p>
        </w:tc>
        <w:tc>
          <w:tcPr>
            <w:tcW w:w="3119" w:type="dxa"/>
            <w:tcBorders>
              <w:top w:val="nil"/>
              <w:left w:val="nil"/>
              <w:bottom w:val="single" w:sz="4" w:space="0" w:color="auto"/>
              <w:right w:val="nil"/>
            </w:tcBorders>
            <w:shd w:val="clear" w:color="auto" w:fill="auto"/>
            <w:hideMark/>
          </w:tcPr>
          <w:p w14:paraId="5D43711C"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2021/2022 een bedrag per eenheid </w:t>
            </w:r>
            <w:proofErr w:type="spellStart"/>
            <w:r w:rsidRPr="00500004">
              <w:rPr>
                <w:rFonts w:ascii="Arial" w:eastAsia="Times New Roman" w:hAnsi="Arial" w:cs="Arial"/>
                <w:color w:val="000000"/>
                <w:sz w:val="16"/>
                <w:szCs w:val="16"/>
                <w:lang w:eastAsia="nl-NL"/>
              </w:rPr>
              <w:t>achterstandscore</w:t>
            </w:r>
            <w:proofErr w:type="spellEnd"/>
            <w:r w:rsidRPr="00500004">
              <w:rPr>
                <w:rFonts w:ascii="Arial" w:eastAsia="Times New Roman" w:hAnsi="Arial" w:cs="Arial"/>
                <w:color w:val="000000"/>
                <w:sz w:val="16"/>
                <w:szCs w:val="16"/>
                <w:lang w:eastAsia="nl-NL"/>
              </w:rPr>
              <w:t xml:space="preserve">. Deze </w:t>
            </w:r>
            <w:proofErr w:type="spellStart"/>
            <w:r w:rsidRPr="00500004">
              <w:rPr>
                <w:rFonts w:ascii="Arial" w:eastAsia="Times New Roman" w:hAnsi="Arial" w:cs="Arial"/>
                <w:color w:val="000000"/>
                <w:sz w:val="16"/>
                <w:szCs w:val="16"/>
                <w:lang w:eastAsia="nl-NL"/>
              </w:rPr>
              <w:t>achterstandscore</w:t>
            </w:r>
            <w:proofErr w:type="spellEnd"/>
            <w:r w:rsidRPr="00500004">
              <w:rPr>
                <w:rFonts w:ascii="Arial" w:eastAsia="Times New Roman" w:hAnsi="Arial" w:cs="Arial"/>
                <w:color w:val="000000"/>
                <w:sz w:val="16"/>
                <w:szCs w:val="16"/>
                <w:lang w:eastAsia="nl-NL"/>
              </w:rPr>
              <w:t xml:space="preserve"> wordt bepaald </w:t>
            </w:r>
            <w:proofErr w:type="spellStart"/>
            <w:r w:rsidRPr="00500004">
              <w:rPr>
                <w:rFonts w:ascii="Arial" w:eastAsia="Times New Roman" w:hAnsi="Arial" w:cs="Arial"/>
                <w:color w:val="000000"/>
                <w:sz w:val="16"/>
                <w:szCs w:val="16"/>
                <w:lang w:eastAsia="nl-NL"/>
              </w:rPr>
              <w:t>obv</w:t>
            </w:r>
            <w:proofErr w:type="spellEnd"/>
            <w:r w:rsidRPr="00500004">
              <w:rPr>
                <w:rFonts w:ascii="Arial" w:eastAsia="Times New Roman" w:hAnsi="Arial" w:cs="Arial"/>
                <w:color w:val="000000"/>
                <w:sz w:val="16"/>
                <w:szCs w:val="16"/>
                <w:lang w:eastAsia="nl-NL"/>
              </w:rPr>
              <w:t xml:space="preserve"> CBS indicator per 1/10/20. Deze indicator geldt voor beide NPO jaren.</w:t>
            </w:r>
          </w:p>
        </w:tc>
        <w:tc>
          <w:tcPr>
            <w:tcW w:w="1097" w:type="dxa"/>
            <w:tcBorders>
              <w:top w:val="nil"/>
              <w:left w:val="nil"/>
              <w:bottom w:val="single" w:sz="4" w:space="0" w:color="auto"/>
              <w:right w:val="nil"/>
            </w:tcBorders>
            <w:shd w:val="clear" w:color="auto" w:fill="auto"/>
            <w:noWrap/>
            <w:vAlign w:val="bottom"/>
            <w:hideMark/>
          </w:tcPr>
          <w:p w14:paraId="7F5739E7"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604" w:type="dxa"/>
            <w:tcBorders>
              <w:top w:val="nil"/>
              <w:left w:val="nil"/>
              <w:bottom w:val="single" w:sz="4" w:space="0" w:color="auto"/>
              <w:right w:val="nil"/>
            </w:tcBorders>
            <w:shd w:val="clear" w:color="auto" w:fill="auto"/>
            <w:noWrap/>
            <w:vAlign w:val="bottom"/>
            <w:hideMark/>
          </w:tcPr>
          <w:p w14:paraId="505540FD"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300" w:type="dxa"/>
            <w:tcBorders>
              <w:top w:val="nil"/>
              <w:left w:val="nil"/>
              <w:bottom w:val="single" w:sz="4" w:space="0" w:color="auto"/>
              <w:right w:val="nil"/>
            </w:tcBorders>
            <w:shd w:val="clear" w:color="auto" w:fill="auto"/>
            <w:noWrap/>
            <w:vAlign w:val="bottom"/>
            <w:hideMark/>
          </w:tcPr>
          <w:p w14:paraId="71AAFD4D"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68" w:type="dxa"/>
            <w:tcBorders>
              <w:top w:val="nil"/>
              <w:left w:val="nil"/>
              <w:bottom w:val="single" w:sz="4" w:space="0" w:color="auto"/>
              <w:right w:val="nil"/>
            </w:tcBorders>
            <w:shd w:val="clear" w:color="auto" w:fill="auto"/>
            <w:noWrap/>
            <w:hideMark/>
          </w:tcPr>
          <w:p w14:paraId="47C4798B"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96,00</w:t>
            </w:r>
          </w:p>
        </w:tc>
        <w:tc>
          <w:tcPr>
            <w:tcW w:w="992" w:type="dxa"/>
            <w:tcBorders>
              <w:top w:val="nil"/>
              <w:left w:val="single" w:sz="4" w:space="0" w:color="auto"/>
              <w:bottom w:val="single" w:sz="4" w:space="0" w:color="auto"/>
              <w:right w:val="single" w:sz="4" w:space="0" w:color="auto"/>
            </w:tcBorders>
            <w:shd w:val="clear" w:color="auto" w:fill="auto"/>
            <w:noWrap/>
            <w:hideMark/>
          </w:tcPr>
          <w:p w14:paraId="5777AC07"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€ 1.038,63</w:t>
            </w:r>
          </w:p>
        </w:tc>
        <w:tc>
          <w:tcPr>
            <w:tcW w:w="1030" w:type="dxa"/>
            <w:tcBorders>
              <w:top w:val="nil"/>
              <w:left w:val="nil"/>
              <w:bottom w:val="single" w:sz="4" w:space="0" w:color="auto"/>
              <w:right w:val="nil"/>
            </w:tcBorders>
            <w:shd w:val="clear" w:color="auto" w:fill="auto"/>
            <w:noWrap/>
            <w:hideMark/>
          </w:tcPr>
          <w:p w14:paraId="250F5CEA"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8" w:space="0" w:color="auto"/>
            </w:tcBorders>
            <w:shd w:val="clear" w:color="auto" w:fill="auto"/>
            <w:hideMark/>
          </w:tcPr>
          <w:p w14:paraId="596C44B7"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Uitkering lumpsum met verantwoording via jaarverslaglegging en beschrijving besteding en resultaten in jaarverslag. Verwachte uitbetaling: Gehele bedrag juni 2022.</w:t>
            </w:r>
          </w:p>
        </w:tc>
      </w:tr>
      <w:tr w:rsidR="00500004" w:rsidRPr="00500004" w14:paraId="6AAC7478" w14:textId="77777777" w:rsidTr="00274382">
        <w:trPr>
          <w:trHeight w:val="1920"/>
        </w:trPr>
        <w:tc>
          <w:tcPr>
            <w:tcW w:w="190" w:type="dxa"/>
            <w:tcBorders>
              <w:top w:val="nil"/>
              <w:left w:val="nil"/>
              <w:bottom w:val="nil"/>
              <w:right w:val="nil"/>
            </w:tcBorders>
            <w:shd w:val="clear" w:color="auto" w:fill="auto"/>
            <w:noWrap/>
            <w:vAlign w:val="bottom"/>
            <w:hideMark/>
          </w:tcPr>
          <w:p w14:paraId="5259D8B6"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8" w:space="0" w:color="auto"/>
              <w:bottom w:val="single" w:sz="4" w:space="0" w:color="auto"/>
              <w:right w:val="nil"/>
            </w:tcBorders>
            <w:shd w:val="clear" w:color="auto" w:fill="auto"/>
            <w:hideMark/>
          </w:tcPr>
          <w:p w14:paraId="5BDBA4C4"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Aanvullende bekostiging scholen voor voortgezet onderwijs met veel leerlingen met een risico op een onderwijsachterstand</w:t>
            </w:r>
          </w:p>
        </w:tc>
        <w:tc>
          <w:tcPr>
            <w:tcW w:w="3119" w:type="dxa"/>
            <w:tcBorders>
              <w:top w:val="nil"/>
              <w:left w:val="nil"/>
              <w:bottom w:val="single" w:sz="4" w:space="0" w:color="auto"/>
              <w:right w:val="nil"/>
            </w:tcBorders>
            <w:shd w:val="clear" w:color="auto" w:fill="auto"/>
            <w:hideMark/>
          </w:tcPr>
          <w:p w14:paraId="144CED90"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b/>
                <w:bCs/>
                <w:color w:val="000000"/>
                <w:sz w:val="16"/>
                <w:szCs w:val="16"/>
                <w:lang w:eastAsia="nl-NL"/>
              </w:rPr>
              <w:t>2022/2023</w:t>
            </w:r>
            <w:r w:rsidRPr="00500004">
              <w:rPr>
                <w:rFonts w:ascii="Arial" w:eastAsia="Times New Roman" w:hAnsi="Arial" w:cs="Arial"/>
                <w:color w:val="000000"/>
                <w:sz w:val="16"/>
                <w:szCs w:val="16"/>
                <w:lang w:eastAsia="nl-NL"/>
              </w:rPr>
              <w:t xml:space="preserve"> een bedrag per eenheid </w:t>
            </w:r>
            <w:proofErr w:type="spellStart"/>
            <w:r w:rsidRPr="00500004">
              <w:rPr>
                <w:rFonts w:ascii="Arial" w:eastAsia="Times New Roman" w:hAnsi="Arial" w:cs="Arial"/>
                <w:color w:val="000000"/>
                <w:sz w:val="16"/>
                <w:szCs w:val="16"/>
                <w:lang w:eastAsia="nl-NL"/>
              </w:rPr>
              <w:t>achterstandscore</w:t>
            </w:r>
            <w:proofErr w:type="spellEnd"/>
            <w:r w:rsidRPr="00500004">
              <w:rPr>
                <w:rFonts w:ascii="Arial" w:eastAsia="Times New Roman" w:hAnsi="Arial" w:cs="Arial"/>
                <w:color w:val="000000"/>
                <w:sz w:val="16"/>
                <w:szCs w:val="16"/>
                <w:lang w:eastAsia="nl-NL"/>
              </w:rPr>
              <w:t xml:space="preserve">. Deze </w:t>
            </w:r>
            <w:proofErr w:type="spellStart"/>
            <w:r w:rsidRPr="00500004">
              <w:rPr>
                <w:rFonts w:ascii="Arial" w:eastAsia="Times New Roman" w:hAnsi="Arial" w:cs="Arial"/>
                <w:color w:val="000000"/>
                <w:sz w:val="16"/>
                <w:szCs w:val="16"/>
                <w:lang w:eastAsia="nl-NL"/>
              </w:rPr>
              <w:t>achterstandscore</w:t>
            </w:r>
            <w:proofErr w:type="spellEnd"/>
            <w:r w:rsidRPr="00500004">
              <w:rPr>
                <w:rFonts w:ascii="Arial" w:eastAsia="Times New Roman" w:hAnsi="Arial" w:cs="Arial"/>
                <w:color w:val="000000"/>
                <w:sz w:val="16"/>
                <w:szCs w:val="16"/>
                <w:lang w:eastAsia="nl-NL"/>
              </w:rPr>
              <w:t xml:space="preserve"> wordt bepaald </w:t>
            </w:r>
            <w:proofErr w:type="spellStart"/>
            <w:r w:rsidRPr="00500004">
              <w:rPr>
                <w:rFonts w:ascii="Arial" w:eastAsia="Times New Roman" w:hAnsi="Arial" w:cs="Arial"/>
                <w:color w:val="000000"/>
                <w:sz w:val="16"/>
                <w:szCs w:val="16"/>
                <w:lang w:eastAsia="nl-NL"/>
              </w:rPr>
              <w:t>obv</w:t>
            </w:r>
            <w:proofErr w:type="spellEnd"/>
            <w:r w:rsidRPr="00500004">
              <w:rPr>
                <w:rFonts w:ascii="Arial" w:eastAsia="Times New Roman" w:hAnsi="Arial" w:cs="Arial"/>
                <w:color w:val="000000"/>
                <w:sz w:val="16"/>
                <w:szCs w:val="16"/>
                <w:lang w:eastAsia="nl-NL"/>
              </w:rPr>
              <w:t xml:space="preserve"> CBS indicator per 1/10/20 en resultaat indicator geldt voor beide NPO jaren. In dit 2e jaar wordt (</w:t>
            </w:r>
            <w:proofErr w:type="spellStart"/>
            <w:r w:rsidRPr="00500004">
              <w:rPr>
                <w:rFonts w:ascii="Arial" w:eastAsia="Times New Roman" w:hAnsi="Arial" w:cs="Arial"/>
                <w:color w:val="000000"/>
                <w:sz w:val="16"/>
                <w:szCs w:val="16"/>
                <w:lang w:eastAsia="nl-NL"/>
              </w:rPr>
              <w:t>ivm</w:t>
            </w:r>
            <w:proofErr w:type="spellEnd"/>
            <w:r w:rsidRPr="00500004">
              <w:rPr>
                <w:rFonts w:ascii="Arial" w:eastAsia="Times New Roman" w:hAnsi="Arial" w:cs="Arial"/>
                <w:color w:val="000000"/>
                <w:sz w:val="16"/>
                <w:szCs w:val="16"/>
                <w:lang w:eastAsia="nl-NL"/>
              </w:rPr>
              <w:t xml:space="preserve"> vereenvoudiging) rekening gehouden met hoofdvestiging en nevenvestiging.</w:t>
            </w:r>
          </w:p>
        </w:tc>
        <w:tc>
          <w:tcPr>
            <w:tcW w:w="1097" w:type="dxa"/>
            <w:tcBorders>
              <w:top w:val="nil"/>
              <w:left w:val="nil"/>
              <w:bottom w:val="single" w:sz="4" w:space="0" w:color="auto"/>
              <w:right w:val="nil"/>
            </w:tcBorders>
            <w:shd w:val="clear" w:color="auto" w:fill="auto"/>
            <w:noWrap/>
            <w:vAlign w:val="bottom"/>
            <w:hideMark/>
          </w:tcPr>
          <w:p w14:paraId="6642788A"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604" w:type="dxa"/>
            <w:tcBorders>
              <w:top w:val="nil"/>
              <w:left w:val="nil"/>
              <w:bottom w:val="single" w:sz="4" w:space="0" w:color="auto"/>
              <w:right w:val="nil"/>
            </w:tcBorders>
            <w:shd w:val="clear" w:color="auto" w:fill="auto"/>
            <w:noWrap/>
            <w:vAlign w:val="bottom"/>
            <w:hideMark/>
          </w:tcPr>
          <w:p w14:paraId="1F172E10"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300" w:type="dxa"/>
            <w:tcBorders>
              <w:top w:val="nil"/>
              <w:left w:val="nil"/>
              <w:bottom w:val="single" w:sz="4" w:space="0" w:color="auto"/>
              <w:right w:val="nil"/>
            </w:tcBorders>
            <w:shd w:val="clear" w:color="auto" w:fill="auto"/>
            <w:noWrap/>
            <w:vAlign w:val="bottom"/>
            <w:hideMark/>
          </w:tcPr>
          <w:p w14:paraId="574ECCD1"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68" w:type="dxa"/>
            <w:tcBorders>
              <w:top w:val="nil"/>
              <w:left w:val="nil"/>
              <w:bottom w:val="single" w:sz="4" w:space="0" w:color="auto"/>
              <w:right w:val="nil"/>
            </w:tcBorders>
            <w:shd w:val="clear" w:color="auto" w:fill="auto"/>
            <w:noWrap/>
            <w:hideMark/>
          </w:tcPr>
          <w:p w14:paraId="05143FD4"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proofErr w:type="spellStart"/>
            <w:r w:rsidRPr="00500004">
              <w:rPr>
                <w:rFonts w:ascii="Arial" w:eastAsia="Times New Roman" w:hAnsi="Arial" w:cs="Arial"/>
                <w:color w:val="000000"/>
                <w:sz w:val="16"/>
                <w:szCs w:val="16"/>
                <w:lang w:eastAsia="nl-NL"/>
              </w:rPr>
              <w:t>pm</w:t>
            </w:r>
            <w:proofErr w:type="spellEnd"/>
          </w:p>
        </w:tc>
        <w:tc>
          <w:tcPr>
            <w:tcW w:w="992" w:type="dxa"/>
            <w:tcBorders>
              <w:top w:val="nil"/>
              <w:left w:val="single" w:sz="4" w:space="0" w:color="auto"/>
              <w:bottom w:val="single" w:sz="4" w:space="0" w:color="auto"/>
              <w:right w:val="single" w:sz="4" w:space="0" w:color="auto"/>
            </w:tcBorders>
            <w:shd w:val="clear" w:color="auto" w:fill="auto"/>
            <w:noWrap/>
            <w:hideMark/>
          </w:tcPr>
          <w:p w14:paraId="74E14995"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30" w:type="dxa"/>
            <w:tcBorders>
              <w:top w:val="nil"/>
              <w:left w:val="nil"/>
              <w:bottom w:val="single" w:sz="4" w:space="0" w:color="auto"/>
              <w:right w:val="nil"/>
            </w:tcBorders>
            <w:shd w:val="clear" w:color="auto" w:fill="auto"/>
            <w:noWrap/>
            <w:hideMark/>
          </w:tcPr>
          <w:p w14:paraId="01D0C15C"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proofErr w:type="spellStart"/>
            <w:r w:rsidRPr="00500004">
              <w:rPr>
                <w:rFonts w:ascii="Arial" w:eastAsia="Times New Roman" w:hAnsi="Arial" w:cs="Arial"/>
                <w:color w:val="000000"/>
                <w:sz w:val="16"/>
                <w:szCs w:val="16"/>
                <w:lang w:eastAsia="nl-NL"/>
              </w:rPr>
              <w:t>pm</w:t>
            </w:r>
            <w:proofErr w:type="spellEnd"/>
          </w:p>
        </w:tc>
        <w:tc>
          <w:tcPr>
            <w:tcW w:w="3223" w:type="dxa"/>
            <w:tcBorders>
              <w:top w:val="nil"/>
              <w:left w:val="nil"/>
              <w:bottom w:val="single" w:sz="4" w:space="0" w:color="auto"/>
              <w:right w:val="single" w:sz="8" w:space="0" w:color="auto"/>
            </w:tcBorders>
            <w:shd w:val="clear" w:color="auto" w:fill="auto"/>
            <w:hideMark/>
          </w:tcPr>
          <w:p w14:paraId="40968D03"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Uitkering lumpsum met verantwoording via jaarverslaglegging, extra uitvraag via XBRL en beschrijving besteding en resultaten in jaarverslag.</w:t>
            </w:r>
          </w:p>
        </w:tc>
      </w:tr>
      <w:tr w:rsidR="00500004" w:rsidRPr="00500004" w14:paraId="6EE8D8D1" w14:textId="77777777" w:rsidTr="00274382">
        <w:trPr>
          <w:trHeight w:val="1612"/>
        </w:trPr>
        <w:tc>
          <w:tcPr>
            <w:tcW w:w="190" w:type="dxa"/>
            <w:tcBorders>
              <w:top w:val="nil"/>
              <w:left w:val="nil"/>
              <w:bottom w:val="nil"/>
              <w:right w:val="nil"/>
            </w:tcBorders>
            <w:shd w:val="clear" w:color="auto" w:fill="auto"/>
            <w:noWrap/>
            <w:vAlign w:val="bottom"/>
            <w:hideMark/>
          </w:tcPr>
          <w:p w14:paraId="74FD2244"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8" w:space="0" w:color="auto"/>
              <w:bottom w:val="single" w:sz="4" w:space="0" w:color="auto"/>
              <w:right w:val="nil"/>
            </w:tcBorders>
            <w:shd w:val="clear" w:color="auto" w:fill="auto"/>
            <w:noWrap/>
            <w:hideMark/>
          </w:tcPr>
          <w:p w14:paraId="2E188284"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Aanvullende bekostiging nieuwkomers</w:t>
            </w:r>
          </w:p>
        </w:tc>
        <w:tc>
          <w:tcPr>
            <w:tcW w:w="3119" w:type="dxa"/>
            <w:tcBorders>
              <w:top w:val="nil"/>
              <w:left w:val="nil"/>
              <w:bottom w:val="single" w:sz="4" w:space="0" w:color="auto"/>
              <w:right w:val="nil"/>
            </w:tcBorders>
            <w:shd w:val="clear" w:color="auto" w:fill="auto"/>
            <w:hideMark/>
          </w:tcPr>
          <w:p w14:paraId="7D53C682"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Eenmalig ambtshalve extra aanvullende bekostiging voor nieuwkomers voor de uitvoering van het Nationaal Programma Onderwijs. Bedrag is per leerling per peildatum.</w:t>
            </w:r>
          </w:p>
        </w:tc>
        <w:tc>
          <w:tcPr>
            <w:tcW w:w="1097" w:type="dxa"/>
            <w:tcBorders>
              <w:top w:val="nil"/>
              <w:left w:val="nil"/>
              <w:bottom w:val="single" w:sz="4" w:space="0" w:color="auto"/>
              <w:right w:val="nil"/>
            </w:tcBorders>
            <w:shd w:val="clear" w:color="auto" w:fill="auto"/>
            <w:noWrap/>
            <w:vAlign w:val="bottom"/>
            <w:hideMark/>
          </w:tcPr>
          <w:p w14:paraId="11F37126"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604" w:type="dxa"/>
            <w:tcBorders>
              <w:top w:val="nil"/>
              <w:left w:val="nil"/>
              <w:bottom w:val="single" w:sz="4" w:space="0" w:color="auto"/>
              <w:right w:val="nil"/>
            </w:tcBorders>
            <w:shd w:val="clear" w:color="auto" w:fill="auto"/>
            <w:noWrap/>
            <w:vAlign w:val="bottom"/>
            <w:hideMark/>
          </w:tcPr>
          <w:p w14:paraId="43488576"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300" w:type="dxa"/>
            <w:tcBorders>
              <w:top w:val="nil"/>
              <w:left w:val="nil"/>
              <w:bottom w:val="single" w:sz="4" w:space="0" w:color="auto"/>
              <w:right w:val="nil"/>
            </w:tcBorders>
            <w:shd w:val="clear" w:color="auto" w:fill="auto"/>
            <w:noWrap/>
            <w:vAlign w:val="bottom"/>
            <w:hideMark/>
          </w:tcPr>
          <w:p w14:paraId="5034E4B8"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68" w:type="dxa"/>
            <w:tcBorders>
              <w:top w:val="nil"/>
              <w:left w:val="nil"/>
              <w:bottom w:val="single" w:sz="4" w:space="0" w:color="auto"/>
              <w:right w:val="nil"/>
            </w:tcBorders>
            <w:shd w:val="clear" w:color="auto" w:fill="auto"/>
            <w:noWrap/>
            <w:hideMark/>
          </w:tcPr>
          <w:p w14:paraId="1837536B"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112,00</w:t>
            </w:r>
          </w:p>
        </w:tc>
        <w:tc>
          <w:tcPr>
            <w:tcW w:w="992" w:type="dxa"/>
            <w:tcBorders>
              <w:top w:val="nil"/>
              <w:left w:val="single" w:sz="4" w:space="0" w:color="auto"/>
              <w:bottom w:val="single" w:sz="4" w:space="0" w:color="auto"/>
              <w:right w:val="single" w:sz="4" w:space="0" w:color="auto"/>
            </w:tcBorders>
            <w:shd w:val="clear" w:color="auto" w:fill="auto"/>
            <w:noWrap/>
            <w:hideMark/>
          </w:tcPr>
          <w:p w14:paraId="1D87EAEB"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€ 2.619,47</w:t>
            </w:r>
          </w:p>
        </w:tc>
        <w:tc>
          <w:tcPr>
            <w:tcW w:w="1030" w:type="dxa"/>
            <w:tcBorders>
              <w:top w:val="nil"/>
              <w:left w:val="nil"/>
              <w:bottom w:val="single" w:sz="4" w:space="0" w:color="auto"/>
              <w:right w:val="nil"/>
            </w:tcBorders>
            <w:shd w:val="clear" w:color="auto" w:fill="auto"/>
            <w:noWrap/>
            <w:hideMark/>
          </w:tcPr>
          <w:p w14:paraId="024BF1F2"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8" w:space="0" w:color="auto"/>
            </w:tcBorders>
            <w:shd w:val="clear" w:color="auto" w:fill="auto"/>
            <w:hideMark/>
          </w:tcPr>
          <w:p w14:paraId="368D89B6"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Per school berekend op basis van het aantal nieuwkomers dat op de peildata 1 april 2020, 1 juli 2020, 1 oktober 2020, 1 januari 2021 en 1 april 2021, op de school stond ingeschreven afkomstig uit registratie in BRON. Verantwoording via jaarverslaglegging.  Verwachte uitbetaling: Gehele bedrag juni 2022.</w:t>
            </w:r>
          </w:p>
        </w:tc>
      </w:tr>
      <w:tr w:rsidR="00500004" w:rsidRPr="00500004" w14:paraId="6950174D" w14:textId="77777777" w:rsidTr="00274382">
        <w:trPr>
          <w:trHeight w:val="1833"/>
        </w:trPr>
        <w:tc>
          <w:tcPr>
            <w:tcW w:w="190" w:type="dxa"/>
            <w:tcBorders>
              <w:top w:val="nil"/>
              <w:left w:val="nil"/>
              <w:bottom w:val="nil"/>
              <w:right w:val="nil"/>
            </w:tcBorders>
            <w:shd w:val="clear" w:color="auto" w:fill="auto"/>
            <w:noWrap/>
            <w:vAlign w:val="bottom"/>
            <w:hideMark/>
          </w:tcPr>
          <w:p w14:paraId="75D2C8A0"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8" w:space="0" w:color="auto"/>
              <w:bottom w:val="single" w:sz="4" w:space="0" w:color="auto"/>
              <w:right w:val="nil"/>
            </w:tcBorders>
            <w:shd w:val="clear" w:color="auto" w:fill="auto"/>
            <w:noWrap/>
            <w:hideMark/>
          </w:tcPr>
          <w:p w14:paraId="3267A853"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Aanvullende bekostiging samenwerkingsverbanden</w:t>
            </w:r>
          </w:p>
        </w:tc>
        <w:tc>
          <w:tcPr>
            <w:tcW w:w="3119" w:type="dxa"/>
            <w:tcBorders>
              <w:top w:val="nil"/>
              <w:left w:val="nil"/>
              <w:bottom w:val="single" w:sz="4" w:space="0" w:color="auto"/>
              <w:right w:val="nil"/>
            </w:tcBorders>
            <w:shd w:val="clear" w:color="auto" w:fill="auto"/>
            <w:hideMark/>
          </w:tcPr>
          <w:p w14:paraId="4DB137EA"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2021/2022 aanvullende bekostiging aan een samenwerkingsverband vo in verband met de hogere kosten door de aanwezigheid van extra leerlingen in het speciaal en praktijkonderwijs. Er geldt een ophoging van een bedrag per regulier bekostigde leerling binnen het </w:t>
            </w:r>
            <w:proofErr w:type="spellStart"/>
            <w:r w:rsidRPr="00500004">
              <w:rPr>
                <w:rFonts w:ascii="Arial" w:eastAsia="Times New Roman" w:hAnsi="Arial" w:cs="Arial"/>
                <w:color w:val="000000"/>
                <w:sz w:val="16"/>
                <w:szCs w:val="16"/>
                <w:lang w:eastAsia="nl-NL"/>
              </w:rPr>
              <w:t>swv</w:t>
            </w:r>
            <w:proofErr w:type="spellEnd"/>
            <w:r w:rsidRPr="00500004">
              <w:rPr>
                <w:rFonts w:ascii="Arial" w:eastAsia="Times New Roman" w:hAnsi="Arial" w:cs="Arial"/>
                <w:color w:val="000000"/>
                <w:sz w:val="16"/>
                <w:szCs w:val="16"/>
                <w:lang w:eastAsia="nl-NL"/>
              </w:rPr>
              <w:t xml:space="preserve"> en in het praktijkonderwijs een bedrag per pro-leerling.</w:t>
            </w:r>
          </w:p>
        </w:tc>
        <w:tc>
          <w:tcPr>
            <w:tcW w:w="1097" w:type="dxa"/>
            <w:tcBorders>
              <w:top w:val="nil"/>
              <w:left w:val="nil"/>
              <w:bottom w:val="single" w:sz="4" w:space="0" w:color="auto"/>
              <w:right w:val="nil"/>
            </w:tcBorders>
            <w:shd w:val="clear" w:color="auto" w:fill="auto"/>
            <w:noWrap/>
            <w:vAlign w:val="bottom"/>
            <w:hideMark/>
          </w:tcPr>
          <w:p w14:paraId="22BAFBF4"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604" w:type="dxa"/>
            <w:tcBorders>
              <w:top w:val="nil"/>
              <w:left w:val="nil"/>
              <w:bottom w:val="single" w:sz="4" w:space="0" w:color="auto"/>
              <w:right w:val="nil"/>
            </w:tcBorders>
            <w:shd w:val="clear" w:color="auto" w:fill="auto"/>
            <w:noWrap/>
            <w:vAlign w:val="bottom"/>
            <w:hideMark/>
          </w:tcPr>
          <w:p w14:paraId="7A608159"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300" w:type="dxa"/>
            <w:tcBorders>
              <w:top w:val="nil"/>
              <w:left w:val="nil"/>
              <w:bottom w:val="single" w:sz="4" w:space="0" w:color="auto"/>
              <w:right w:val="nil"/>
            </w:tcBorders>
            <w:shd w:val="clear" w:color="auto" w:fill="auto"/>
            <w:noWrap/>
            <w:vAlign w:val="bottom"/>
            <w:hideMark/>
          </w:tcPr>
          <w:p w14:paraId="634F3EFF"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68" w:type="dxa"/>
            <w:tcBorders>
              <w:top w:val="nil"/>
              <w:left w:val="nil"/>
              <w:bottom w:val="single" w:sz="4" w:space="0" w:color="auto"/>
              <w:right w:val="nil"/>
            </w:tcBorders>
            <w:shd w:val="clear" w:color="auto" w:fill="auto"/>
            <w:noWrap/>
            <w:hideMark/>
          </w:tcPr>
          <w:p w14:paraId="7230ACA7"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23,00</w:t>
            </w:r>
          </w:p>
        </w:tc>
        <w:tc>
          <w:tcPr>
            <w:tcW w:w="992" w:type="dxa"/>
            <w:tcBorders>
              <w:top w:val="nil"/>
              <w:left w:val="single" w:sz="4" w:space="0" w:color="auto"/>
              <w:bottom w:val="single" w:sz="4" w:space="0" w:color="auto"/>
              <w:right w:val="single" w:sz="4" w:space="0" w:color="auto"/>
            </w:tcBorders>
            <w:shd w:val="clear" w:color="auto" w:fill="auto"/>
            <w:hideMark/>
          </w:tcPr>
          <w:p w14:paraId="505C71B6"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€ 17,56 resp.       € 237,02</w:t>
            </w:r>
          </w:p>
        </w:tc>
        <w:tc>
          <w:tcPr>
            <w:tcW w:w="1030" w:type="dxa"/>
            <w:tcBorders>
              <w:top w:val="nil"/>
              <w:left w:val="nil"/>
              <w:bottom w:val="single" w:sz="4" w:space="0" w:color="auto"/>
              <w:right w:val="nil"/>
            </w:tcBorders>
            <w:shd w:val="clear" w:color="auto" w:fill="auto"/>
            <w:noWrap/>
            <w:hideMark/>
          </w:tcPr>
          <w:p w14:paraId="05833474"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8" w:space="0" w:color="auto"/>
            </w:tcBorders>
            <w:shd w:val="clear" w:color="auto" w:fill="auto"/>
            <w:hideMark/>
          </w:tcPr>
          <w:p w14:paraId="157FF7BF"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Verantwoording via jaarverslaglegging. Berekening op grond van het aantal leerlingen in het praktijkonderwijs dat is ingeschreven bij het samenwerkingsverband vo op 1 oktober 2020. Verwachte uitbetaling: Maandelijks vanaf september met in september ook het bedrag van augustus. Voor schooljaar 2022/2023 is ongeveer eenzelfde bedrag beschikbaar. </w:t>
            </w:r>
          </w:p>
        </w:tc>
      </w:tr>
      <w:tr w:rsidR="00500004" w:rsidRPr="00500004" w14:paraId="7D345B28" w14:textId="77777777" w:rsidTr="00274382">
        <w:trPr>
          <w:trHeight w:val="839"/>
        </w:trPr>
        <w:tc>
          <w:tcPr>
            <w:tcW w:w="190" w:type="dxa"/>
            <w:tcBorders>
              <w:top w:val="nil"/>
              <w:left w:val="nil"/>
              <w:bottom w:val="nil"/>
              <w:right w:val="nil"/>
            </w:tcBorders>
            <w:shd w:val="clear" w:color="auto" w:fill="auto"/>
            <w:noWrap/>
            <w:vAlign w:val="bottom"/>
            <w:hideMark/>
          </w:tcPr>
          <w:p w14:paraId="409AD8AA"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8" w:space="0" w:color="auto"/>
              <w:bottom w:val="single" w:sz="4" w:space="0" w:color="auto"/>
              <w:right w:val="nil"/>
            </w:tcBorders>
            <w:shd w:val="clear" w:color="auto" w:fill="auto"/>
            <w:noWrap/>
            <w:hideMark/>
          </w:tcPr>
          <w:p w14:paraId="0F76B69F"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Ter info: Leerlingen in het vso (valt onder regime po)</w:t>
            </w:r>
          </w:p>
        </w:tc>
        <w:tc>
          <w:tcPr>
            <w:tcW w:w="3119" w:type="dxa"/>
            <w:tcBorders>
              <w:top w:val="nil"/>
              <w:left w:val="nil"/>
              <w:bottom w:val="single" w:sz="4" w:space="0" w:color="auto"/>
              <w:right w:val="nil"/>
            </w:tcBorders>
            <w:shd w:val="clear" w:color="auto" w:fill="auto"/>
            <w:hideMark/>
          </w:tcPr>
          <w:p w14:paraId="5848A277"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Deze regeling en bedragen vallen formeel onder het regime van po! Dit bedrag komt bovenop de € 701,16 van de 'reguliere' regeling.</w:t>
            </w:r>
          </w:p>
        </w:tc>
        <w:tc>
          <w:tcPr>
            <w:tcW w:w="1097" w:type="dxa"/>
            <w:tcBorders>
              <w:top w:val="nil"/>
              <w:left w:val="nil"/>
              <w:bottom w:val="single" w:sz="4" w:space="0" w:color="auto"/>
              <w:right w:val="nil"/>
            </w:tcBorders>
            <w:shd w:val="clear" w:color="auto" w:fill="auto"/>
            <w:noWrap/>
            <w:vAlign w:val="bottom"/>
            <w:hideMark/>
          </w:tcPr>
          <w:p w14:paraId="758D8B9D"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604" w:type="dxa"/>
            <w:tcBorders>
              <w:top w:val="nil"/>
              <w:left w:val="nil"/>
              <w:bottom w:val="single" w:sz="4" w:space="0" w:color="auto"/>
              <w:right w:val="nil"/>
            </w:tcBorders>
            <w:shd w:val="clear" w:color="auto" w:fill="auto"/>
            <w:noWrap/>
            <w:vAlign w:val="bottom"/>
            <w:hideMark/>
          </w:tcPr>
          <w:p w14:paraId="523204D0"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300" w:type="dxa"/>
            <w:tcBorders>
              <w:top w:val="nil"/>
              <w:left w:val="nil"/>
              <w:bottom w:val="single" w:sz="4" w:space="0" w:color="auto"/>
              <w:right w:val="nil"/>
            </w:tcBorders>
            <w:shd w:val="clear" w:color="auto" w:fill="auto"/>
            <w:noWrap/>
            <w:vAlign w:val="bottom"/>
            <w:hideMark/>
          </w:tcPr>
          <w:p w14:paraId="63EF864A"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68" w:type="dxa"/>
            <w:tcBorders>
              <w:top w:val="nil"/>
              <w:left w:val="nil"/>
              <w:bottom w:val="single" w:sz="4" w:space="0" w:color="auto"/>
              <w:right w:val="nil"/>
            </w:tcBorders>
            <w:shd w:val="clear" w:color="auto" w:fill="auto"/>
            <w:noWrap/>
            <w:hideMark/>
          </w:tcPr>
          <w:p w14:paraId="76FF9FD8"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92" w:type="dxa"/>
            <w:tcBorders>
              <w:top w:val="nil"/>
              <w:left w:val="single" w:sz="4" w:space="0" w:color="auto"/>
              <w:bottom w:val="single" w:sz="4" w:space="0" w:color="auto"/>
              <w:right w:val="single" w:sz="4" w:space="0" w:color="auto"/>
            </w:tcBorders>
            <w:shd w:val="clear" w:color="auto" w:fill="auto"/>
            <w:hideMark/>
          </w:tcPr>
          <w:p w14:paraId="47A40EF0"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€ 701,16</w:t>
            </w:r>
          </w:p>
        </w:tc>
        <w:tc>
          <w:tcPr>
            <w:tcW w:w="1030" w:type="dxa"/>
            <w:tcBorders>
              <w:top w:val="nil"/>
              <w:left w:val="nil"/>
              <w:bottom w:val="single" w:sz="4" w:space="0" w:color="auto"/>
              <w:right w:val="nil"/>
            </w:tcBorders>
            <w:shd w:val="clear" w:color="auto" w:fill="auto"/>
            <w:noWrap/>
            <w:hideMark/>
          </w:tcPr>
          <w:p w14:paraId="7BDDF58F"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8" w:space="0" w:color="auto"/>
            </w:tcBorders>
            <w:shd w:val="clear" w:color="auto" w:fill="auto"/>
            <w:hideMark/>
          </w:tcPr>
          <w:p w14:paraId="0D227021"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r>
      <w:tr w:rsidR="00500004" w:rsidRPr="00500004" w14:paraId="65484F9C" w14:textId="77777777" w:rsidTr="00274382">
        <w:trPr>
          <w:trHeight w:val="1724"/>
        </w:trPr>
        <w:tc>
          <w:tcPr>
            <w:tcW w:w="190" w:type="dxa"/>
            <w:tcBorders>
              <w:top w:val="nil"/>
              <w:left w:val="nil"/>
              <w:bottom w:val="nil"/>
              <w:right w:val="nil"/>
            </w:tcBorders>
            <w:shd w:val="clear" w:color="auto" w:fill="auto"/>
            <w:noWrap/>
            <w:vAlign w:val="bottom"/>
            <w:hideMark/>
          </w:tcPr>
          <w:p w14:paraId="5C99FE12"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8" w:space="0" w:color="auto"/>
              <w:bottom w:val="single" w:sz="4" w:space="0" w:color="auto"/>
              <w:right w:val="nil"/>
            </w:tcBorders>
            <w:shd w:val="clear" w:color="auto" w:fill="auto"/>
            <w:noWrap/>
            <w:hideMark/>
          </w:tcPr>
          <w:p w14:paraId="1AB4F226"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Ondersteuning examenkandidaten 2021</w:t>
            </w:r>
          </w:p>
        </w:tc>
        <w:tc>
          <w:tcPr>
            <w:tcW w:w="3119" w:type="dxa"/>
            <w:tcBorders>
              <w:top w:val="nil"/>
              <w:left w:val="nil"/>
              <w:bottom w:val="single" w:sz="4" w:space="0" w:color="auto"/>
              <w:right w:val="nil"/>
            </w:tcBorders>
            <w:shd w:val="clear" w:color="auto" w:fill="auto"/>
            <w:hideMark/>
          </w:tcPr>
          <w:p w14:paraId="2ABA6E14"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Besteding gelijk aan </w:t>
            </w:r>
            <w:proofErr w:type="spellStart"/>
            <w:r w:rsidRPr="00500004">
              <w:rPr>
                <w:rFonts w:ascii="Arial" w:eastAsia="Times New Roman" w:hAnsi="Arial" w:cs="Arial"/>
                <w:color w:val="000000"/>
                <w:sz w:val="16"/>
                <w:szCs w:val="16"/>
                <w:lang w:eastAsia="nl-NL"/>
              </w:rPr>
              <w:t>IOP's</w:t>
            </w:r>
            <w:proofErr w:type="spellEnd"/>
            <w:r w:rsidRPr="00500004">
              <w:rPr>
                <w:rFonts w:ascii="Arial" w:eastAsia="Times New Roman" w:hAnsi="Arial" w:cs="Arial"/>
                <w:color w:val="000000"/>
                <w:sz w:val="16"/>
                <w:szCs w:val="16"/>
                <w:lang w:eastAsia="nl-NL"/>
              </w:rPr>
              <w:t xml:space="preserve">; Bedrag per eindexamenleerling indien een school wel resp. geen leerplusarrangement heeft. Eerder gecommuniceerd als: Raming € 885 per leerling </w:t>
            </w:r>
            <w:proofErr w:type="spellStart"/>
            <w:r w:rsidRPr="00500004">
              <w:rPr>
                <w:rFonts w:ascii="Arial" w:eastAsia="Times New Roman" w:hAnsi="Arial" w:cs="Arial"/>
                <w:color w:val="000000"/>
                <w:sz w:val="16"/>
                <w:szCs w:val="16"/>
                <w:lang w:eastAsia="nl-NL"/>
              </w:rPr>
              <w:t>obv</w:t>
            </w:r>
            <w:proofErr w:type="spellEnd"/>
            <w:r w:rsidRPr="00500004">
              <w:rPr>
                <w:rFonts w:ascii="Arial" w:eastAsia="Times New Roman" w:hAnsi="Arial" w:cs="Arial"/>
                <w:color w:val="000000"/>
                <w:sz w:val="16"/>
                <w:szCs w:val="16"/>
                <w:lang w:eastAsia="nl-NL"/>
              </w:rPr>
              <w:t xml:space="preserve"> 20% van de eindexamenleerlingen of 30% indien sprake van leerplusmiddelen en komt daarmee op hetzelfde neer (885x20%=177)</w:t>
            </w:r>
          </w:p>
        </w:tc>
        <w:tc>
          <w:tcPr>
            <w:tcW w:w="1097" w:type="dxa"/>
            <w:tcBorders>
              <w:top w:val="nil"/>
              <w:left w:val="nil"/>
              <w:bottom w:val="single" w:sz="4" w:space="0" w:color="auto"/>
              <w:right w:val="nil"/>
            </w:tcBorders>
            <w:shd w:val="clear" w:color="auto" w:fill="auto"/>
            <w:noWrap/>
            <w:vAlign w:val="bottom"/>
            <w:hideMark/>
          </w:tcPr>
          <w:p w14:paraId="4D1DB9AD"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604" w:type="dxa"/>
            <w:tcBorders>
              <w:top w:val="nil"/>
              <w:left w:val="nil"/>
              <w:bottom w:val="single" w:sz="4" w:space="0" w:color="auto"/>
              <w:right w:val="nil"/>
            </w:tcBorders>
            <w:shd w:val="clear" w:color="auto" w:fill="auto"/>
            <w:noWrap/>
            <w:vAlign w:val="bottom"/>
            <w:hideMark/>
          </w:tcPr>
          <w:p w14:paraId="0868F579"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300" w:type="dxa"/>
            <w:tcBorders>
              <w:top w:val="nil"/>
              <w:left w:val="nil"/>
              <w:bottom w:val="single" w:sz="4" w:space="0" w:color="auto"/>
              <w:right w:val="nil"/>
            </w:tcBorders>
            <w:shd w:val="clear" w:color="auto" w:fill="auto"/>
            <w:noWrap/>
            <w:vAlign w:val="bottom"/>
            <w:hideMark/>
          </w:tcPr>
          <w:p w14:paraId="3D9DCB58"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68" w:type="dxa"/>
            <w:tcBorders>
              <w:top w:val="nil"/>
              <w:left w:val="nil"/>
              <w:bottom w:val="single" w:sz="4" w:space="0" w:color="auto"/>
              <w:right w:val="nil"/>
            </w:tcBorders>
            <w:shd w:val="clear" w:color="auto" w:fill="auto"/>
            <w:noWrap/>
            <w:hideMark/>
          </w:tcPr>
          <w:p w14:paraId="698EC522"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37,00</w:t>
            </w:r>
          </w:p>
        </w:tc>
        <w:tc>
          <w:tcPr>
            <w:tcW w:w="992" w:type="dxa"/>
            <w:tcBorders>
              <w:top w:val="nil"/>
              <w:left w:val="single" w:sz="4" w:space="0" w:color="auto"/>
              <w:bottom w:val="single" w:sz="4" w:space="0" w:color="auto"/>
              <w:right w:val="single" w:sz="4" w:space="0" w:color="auto"/>
            </w:tcBorders>
            <w:shd w:val="clear" w:color="auto" w:fill="auto"/>
            <w:hideMark/>
          </w:tcPr>
          <w:p w14:paraId="252DA536"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€ 177 zonder LPA en € 265 met LPA</w:t>
            </w:r>
          </w:p>
        </w:tc>
        <w:tc>
          <w:tcPr>
            <w:tcW w:w="1030" w:type="dxa"/>
            <w:tcBorders>
              <w:top w:val="nil"/>
              <w:left w:val="nil"/>
              <w:bottom w:val="single" w:sz="4" w:space="0" w:color="auto"/>
              <w:right w:val="nil"/>
            </w:tcBorders>
            <w:shd w:val="clear" w:color="auto" w:fill="auto"/>
            <w:noWrap/>
            <w:hideMark/>
          </w:tcPr>
          <w:p w14:paraId="6327C5C2"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8" w:space="0" w:color="auto"/>
            </w:tcBorders>
            <w:shd w:val="clear" w:color="auto" w:fill="auto"/>
            <w:hideMark/>
          </w:tcPr>
          <w:p w14:paraId="07DA85B6"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Rekentool beschikbaar in augustus. Verwachte uitbetaling: sept/okt 2021</w:t>
            </w:r>
          </w:p>
        </w:tc>
      </w:tr>
      <w:tr w:rsidR="00500004" w:rsidRPr="00500004" w14:paraId="343BFA67" w14:textId="77777777" w:rsidTr="00274382">
        <w:trPr>
          <w:trHeight w:val="1298"/>
        </w:trPr>
        <w:tc>
          <w:tcPr>
            <w:tcW w:w="190" w:type="dxa"/>
            <w:tcBorders>
              <w:top w:val="nil"/>
              <w:left w:val="nil"/>
              <w:bottom w:val="nil"/>
              <w:right w:val="nil"/>
            </w:tcBorders>
            <w:shd w:val="clear" w:color="auto" w:fill="auto"/>
            <w:noWrap/>
            <w:vAlign w:val="bottom"/>
            <w:hideMark/>
          </w:tcPr>
          <w:p w14:paraId="2223123A"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8" w:space="0" w:color="auto"/>
              <w:bottom w:val="single" w:sz="4" w:space="0" w:color="auto"/>
              <w:right w:val="nil"/>
            </w:tcBorders>
            <w:shd w:val="clear" w:color="auto" w:fill="auto"/>
            <w:hideMark/>
          </w:tcPr>
          <w:p w14:paraId="367F0CE5"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31" w:history="1">
              <w:r w:rsidR="00500004" w:rsidRPr="00500004">
                <w:rPr>
                  <w:rFonts w:ascii="Arial" w:eastAsia="Times New Roman" w:hAnsi="Arial" w:cs="Arial"/>
                  <w:color w:val="0563C1"/>
                  <w:sz w:val="16"/>
                  <w:szCs w:val="16"/>
                  <w:u w:val="single"/>
                  <w:lang w:eastAsia="nl-NL"/>
                </w:rPr>
                <w:t>Regeling arbeidstoelage voor leraren op scholen met achterstandsleerlingen</w:t>
              </w:r>
            </w:hyperlink>
          </w:p>
        </w:tc>
        <w:tc>
          <w:tcPr>
            <w:tcW w:w="3119" w:type="dxa"/>
            <w:tcBorders>
              <w:top w:val="nil"/>
              <w:left w:val="nil"/>
              <w:bottom w:val="single" w:sz="4" w:space="0" w:color="auto"/>
              <w:right w:val="nil"/>
            </w:tcBorders>
            <w:shd w:val="clear" w:color="auto" w:fill="auto"/>
            <w:hideMark/>
          </w:tcPr>
          <w:p w14:paraId="431E6E28"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Op basis van CBS indicator; Ongeveer 15% van de scholen komt hiervoor in aanmerking met een verwachte toeslag van minimaal 5% en gemiddeld 8%. </w:t>
            </w:r>
          </w:p>
        </w:tc>
        <w:tc>
          <w:tcPr>
            <w:tcW w:w="1097" w:type="dxa"/>
            <w:tcBorders>
              <w:top w:val="nil"/>
              <w:left w:val="nil"/>
              <w:bottom w:val="single" w:sz="4" w:space="0" w:color="auto"/>
              <w:right w:val="nil"/>
            </w:tcBorders>
            <w:shd w:val="clear" w:color="auto" w:fill="auto"/>
            <w:noWrap/>
            <w:vAlign w:val="bottom"/>
            <w:hideMark/>
          </w:tcPr>
          <w:p w14:paraId="0174BA85"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604" w:type="dxa"/>
            <w:tcBorders>
              <w:top w:val="nil"/>
              <w:left w:val="nil"/>
              <w:bottom w:val="single" w:sz="4" w:space="0" w:color="auto"/>
              <w:right w:val="nil"/>
            </w:tcBorders>
            <w:shd w:val="clear" w:color="auto" w:fill="auto"/>
            <w:noWrap/>
            <w:vAlign w:val="bottom"/>
            <w:hideMark/>
          </w:tcPr>
          <w:p w14:paraId="76242674"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300" w:type="dxa"/>
            <w:tcBorders>
              <w:top w:val="nil"/>
              <w:left w:val="nil"/>
              <w:bottom w:val="single" w:sz="4" w:space="0" w:color="auto"/>
              <w:right w:val="nil"/>
            </w:tcBorders>
            <w:shd w:val="clear" w:color="auto" w:fill="auto"/>
            <w:noWrap/>
            <w:vAlign w:val="bottom"/>
            <w:hideMark/>
          </w:tcPr>
          <w:p w14:paraId="63E41B70"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68" w:type="dxa"/>
            <w:tcBorders>
              <w:top w:val="nil"/>
              <w:left w:val="nil"/>
              <w:bottom w:val="single" w:sz="4" w:space="0" w:color="auto"/>
              <w:right w:val="nil"/>
            </w:tcBorders>
            <w:shd w:val="clear" w:color="auto" w:fill="auto"/>
            <w:noWrap/>
            <w:hideMark/>
          </w:tcPr>
          <w:p w14:paraId="40FD8143"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375,00</w:t>
            </w:r>
          </w:p>
        </w:tc>
        <w:tc>
          <w:tcPr>
            <w:tcW w:w="992" w:type="dxa"/>
            <w:tcBorders>
              <w:top w:val="nil"/>
              <w:left w:val="single" w:sz="4" w:space="0" w:color="auto"/>
              <w:bottom w:val="single" w:sz="4" w:space="0" w:color="auto"/>
              <w:right w:val="single" w:sz="4" w:space="0" w:color="auto"/>
            </w:tcBorders>
            <w:shd w:val="clear" w:color="auto" w:fill="auto"/>
            <w:noWrap/>
            <w:hideMark/>
          </w:tcPr>
          <w:p w14:paraId="5854BE8E"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30" w:type="dxa"/>
            <w:tcBorders>
              <w:top w:val="nil"/>
              <w:left w:val="nil"/>
              <w:bottom w:val="single" w:sz="4" w:space="0" w:color="auto"/>
              <w:right w:val="nil"/>
            </w:tcBorders>
            <w:shd w:val="clear" w:color="auto" w:fill="auto"/>
            <w:noWrap/>
            <w:hideMark/>
          </w:tcPr>
          <w:p w14:paraId="461F37E9"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8" w:space="0" w:color="auto"/>
            </w:tcBorders>
            <w:shd w:val="clear" w:color="auto" w:fill="auto"/>
            <w:hideMark/>
          </w:tcPr>
          <w:p w14:paraId="36B0B5D2"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Totaal beschikbare middelen hebben betrekking op 2 jaar (2021-2022 en 2022-2023) en heeft betrekking op het funderend onderwijs. Zie richtlijn van VO-raad. https://www.vo-raad.nl/nieuws/uitwerking-arbeidsmarkttoelage-achterstandsscholen-bekend</w:t>
            </w:r>
          </w:p>
        </w:tc>
      </w:tr>
      <w:tr w:rsidR="00500004" w:rsidRPr="00500004" w14:paraId="71F0C007" w14:textId="77777777" w:rsidTr="00274382">
        <w:trPr>
          <w:trHeight w:val="707"/>
        </w:trPr>
        <w:tc>
          <w:tcPr>
            <w:tcW w:w="190" w:type="dxa"/>
            <w:tcBorders>
              <w:top w:val="nil"/>
              <w:left w:val="nil"/>
              <w:bottom w:val="nil"/>
              <w:right w:val="nil"/>
            </w:tcBorders>
            <w:shd w:val="clear" w:color="000000" w:fill="FFFF00"/>
            <w:noWrap/>
            <w:vAlign w:val="bottom"/>
            <w:hideMark/>
          </w:tcPr>
          <w:p w14:paraId="7C021556"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lastRenderedPageBreak/>
              <w:t> </w:t>
            </w:r>
          </w:p>
        </w:tc>
        <w:tc>
          <w:tcPr>
            <w:tcW w:w="3212" w:type="dxa"/>
            <w:tcBorders>
              <w:top w:val="nil"/>
              <w:left w:val="single" w:sz="4" w:space="0" w:color="auto"/>
              <w:bottom w:val="single" w:sz="4" w:space="0" w:color="auto"/>
              <w:right w:val="single" w:sz="4" w:space="0" w:color="auto"/>
            </w:tcBorders>
            <w:shd w:val="clear" w:color="auto" w:fill="auto"/>
            <w:hideMark/>
          </w:tcPr>
          <w:p w14:paraId="76F96EDD"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32" w:history="1">
              <w:r w:rsidR="00500004" w:rsidRPr="00500004">
                <w:rPr>
                  <w:rFonts w:ascii="Arial" w:eastAsia="Times New Roman" w:hAnsi="Arial" w:cs="Arial"/>
                  <w:color w:val="0563C1"/>
                  <w:sz w:val="16"/>
                  <w:szCs w:val="16"/>
                  <w:u w:val="single"/>
                  <w:lang w:eastAsia="nl-NL"/>
                </w:rPr>
                <w:t>Subsidie capaciteitentest tranche 1     2021</w:t>
              </w:r>
            </w:hyperlink>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A1F0068"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Scholen in het voortgezet (speciaal) onderwijs kunnen subsidie aanvragen om capaciteitentesten af te nemen bij leerlingen in de eerste twee leerjaren. Een capaciteitentest kan scholen helpen inzicht te krijgen in de potentie van leerlingen. Aanvraag via formulier bij Dus-i.</w:t>
            </w:r>
          </w:p>
        </w:tc>
        <w:tc>
          <w:tcPr>
            <w:tcW w:w="1097" w:type="dxa"/>
            <w:tcBorders>
              <w:top w:val="nil"/>
              <w:left w:val="nil"/>
              <w:bottom w:val="single" w:sz="4" w:space="0" w:color="auto"/>
              <w:right w:val="nil"/>
            </w:tcBorders>
            <w:shd w:val="clear" w:color="auto" w:fill="auto"/>
            <w:noWrap/>
            <w:hideMark/>
          </w:tcPr>
          <w:p w14:paraId="725F73D0"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6-9-2021</w:t>
            </w:r>
          </w:p>
        </w:tc>
        <w:tc>
          <w:tcPr>
            <w:tcW w:w="604" w:type="dxa"/>
            <w:tcBorders>
              <w:top w:val="nil"/>
              <w:left w:val="nil"/>
              <w:bottom w:val="single" w:sz="4" w:space="0" w:color="auto"/>
              <w:right w:val="nil"/>
            </w:tcBorders>
            <w:shd w:val="clear" w:color="auto" w:fill="auto"/>
            <w:noWrap/>
            <w:hideMark/>
          </w:tcPr>
          <w:p w14:paraId="52EAF131"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t/m</w:t>
            </w:r>
          </w:p>
        </w:tc>
        <w:tc>
          <w:tcPr>
            <w:tcW w:w="1300" w:type="dxa"/>
            <w:tcBorders>
              <w:top w:val="nil"/>
              <w:left w:val="nil"/>
              <w:bottom w:val="single" w:sz="4" w:space="0" w:color="auto"/>
              <w:right w:val="nil"/>
            </w:tcBorders>
            <w:shd w:val="clear" w:color="auto" w:fill="auto"/>
            <w:noWrap/>
            <w:hideMark/>
          </w:tcPr>
          <w:p w14:paraId="1A33BDBE"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4-10-2021</w:t>
            </w:r>
          </w:p>
        </w:tc>
        <w:tc>
          <w:tcPr>
            <w:tcW w:w="968" w:type="dxa"/>
            <w:tcBorders>
              <w:top w:val="nil"/>
              <w:left w:val="nil"/>
              <w:bottom w:val="single" w:sz="4" w:space="0" w:color="auto"/>
              <w:right w:val="nil"/>
            </w:tcBorders>
            <w:shd w:val="clear" w:color="auto" w:fill="auto"/>
            <w:noWrap/>
            <w:hideMark/>
          </w:tcPr>
          <w:p w14:paraId="4E02ECCD"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10,00</w:t>
            </w:r>
          </w:p>
        </w:tc>
        <w:tc>
          <w:tcPr>
            <w:tcW w:w="992" w:type="dxa"/>
            <w:tcBorders>
              <w:top w:val="nil"/>
              <w:left w:val="nil"/>
              <w:bottom w:val="single" w:sz="4" w:space="0" w:color="auto"/>
              <w:right w:val="nil"/>
            </w:tcBorders>
            <w:shd w:val="clear" w:color="auto" w:fill="auto"/>
            <w:noWrap/>
            <w:hideMark/>
          </w:tcPr>
          <w:p w14:paraId="614358F3"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€ 40,00</w:t>
            </w:r>
          </w:p>
        </w:tc>
        <w:tc>
          <w:tcPr>
            <w:tcW w:w="1030" w:type="dxa"/>
            <w:tcBorders>
              <w:top w:val="nil"/>
              <w:left w:val="nil"/>
              <w:bottom w:val="single" w:sz="4" w:space="0" w:color="auto"/>
              <w:right w:val="nil"/>
            </w:tcBorders>
            <w:shd w:val="clear" w:color="auto" w:fill="auto"/>
            <w:noWrap/>
            <w:hideMark/>
          </w:tcPr>
          <w:p w14:paraId="6FB8525E"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4" w:space="0" w:color="auto"/>
            </w:tcBorders>
            <w:shd w:val="clear" w:color="auto" w:fill="auto"/>
            <w:hideMark/>
          </w:tcPr>
          <w:p w14:paraId="0D3CD62A"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Verantwoording via jaarverslaglegging G1. Het bedrag is per capaciteitstest. Afname test van sep 21 t/m dec '21</w:t>
            </w:r>
          </w:p>
        </w:tc>
      </w:tr>
      <w:tr w:rsidR="00500004" w:rsidRPr="00500004" w14:paraId="2E66A52C" w14:textId="77777777" w:rsidTr="00274382">
        <w:trPr>
          <w:trHeight w:val="612"/>
        </w:trPr>
        <w:tc>
          <w:tcPr>
            <w:tcW w:w="190" w:type="dxa"/>
            <w:tcBorders>
              <w:top w:val="nil"/>
              <w:left w:val="nil"/>
              <w:bottom w:val="nil"/>
              <w:right w:val="nil"/>
            </w:tcBorders>
            <w:shd w:val="clear" w:color="000000" w:fill="FFFF00"/>
            <w:noWrap/>
            <w:vAlign w:val="bottom"/>
            <w:hideMark/>
          </w:tcPr>
          <w:p w14:paraId="3C03C447"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12" w:type="dxa"/>
            <w:tcBorders>
              <w:top w:val="nil"/>
              <w:left w:val="single" w:sz="4" w:space="0" w:color="auto"/>
              <w:bottom w:val="single" w:sz="4" w:space="0" w:color="auto"/>
              <w:right w:val="single" w:sz="4" w:space="0" w:color="auto"/>
            </w:tcBorders>
            <w:shd w:val="clear" w:color="auto" w:fill="auto"/>
            <w:hideMark/>
          </w:tcPr>
          <w:p w14:paraId="778DBBD2"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33" w:history="1">
              <w:r w:rsidR="00500004" w:rsidRPr="00500004">
                <w:rPr>
                  <w:rFonts w:ascii="Arial" w:eastAsia="Times New Roman" w:hAnsi="Arial" w:cs="Arial"/>
                  <w:color w:val="0563C1"/>
                  <w:sz w:val="16"/>
                  <w:szCs w:val="16"/>
                  <w:u w:val="single"/>
                  <w:lang w:eastAsia="nl-NL"/>
                </w:rPr>
                <w:t>Subsidie capaciteitentest tranche 2     2022</w:t>
              </w:r>
            </w:hyperlink>
          </w:p>
        </w:tc>
        <w:tc>
          <w:tcPr>
            <w:tcW w:w="3119" w:type="dxa"/>
            <w:vMerge/>
            <w:tcBorders>
              <w:top w:val="nil"/>
              <w:left w:val="single" w:sz="4" w:space="0" w:color="auto"/>
              <w:bottom w:val="single" w:sz="4" w:space="0" w:color="000000"/>
              <w:right w:val="single" w:sz="4" w:space="0" w:color="auto"/>
            </w:tcBorders>
            <w:vAlign w:val="center"/>
            <w:hideMark/>
          </w:tcPr>
          <w:p w14:paraId="136B53F0"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1097" w:type="dxa"/>
            <w:tcBorders>
              <w:top w:val="nil"/>
              <w:left w:val="nil"/>
              <w:bottom w:val="single" w:sz="4" w:space="0" w:color="auto"/>
              <w:right w:val="nil"/>
            </w:tcBorders>
            <w:shd w:val="clear" w:color="auto" w:fill="auto"/>
            <w:hideMark/>
          </w:tcPr>
          <w:p w14:paraId="177FE05A"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15-1-2022 evt. 6-9-2022</w:t>
            </w:r>
          </w:p>
        </w:tc>
        <w:tc>
          <w:tcPr>
            <w:tcW w:w="604" w:type="dxa"/>
            <w:tcBorders>
              <w:top w:val="nil"/>
              <w:left w:val="nil"/>
              <w:bottom w:val="single" w:sz="4" w:space="0" w:color="auto"/>
              <w:right w:val="nil"/>
            </w:tcBorders>
            <w:shd w:val="clear" w:color="auto" w:fill="auto"/>
            <w:noWrap/>
            <w:hideMark/>
          </w:tcPr>
          <w:p w14:paraId="1FCE9F16"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t/m</w:t>
            </w:r>
          </w:p>
        </w:tc>
        <w:tc>
          <w:tcPr>
            <w:tcW w:w="1300" w:type="dxa"/>
            <w:tcBorders>
              <w:top w:val="nil"/>
              <w:left w:val="nil"/>
              <w:bottom w:val="single" w:sz="4" w:space="0" w:color="auto"/>
              <w:right w:val="nil"/>
            </w:tcBorders>
            <w:shd w:val="clear" w:color="auto" w:fill="auto"/>
            <w:hideMark/>
          </w:tcPr>
          <w:p w14:paraId="54B9BFEB"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15-2-2022 </w:t>
            </w:r>
            <w:proofErr w:type="spellStart"/>
            <w:r w:rsidRPr="00500004">
              <w:rPr>
                <w:rFonts w:ascii="Arial" w:eastAsia="Times New Roman" w:hAnsi="Arial" w:cs="Arial"/>
                <w:color w:val="000000"/>
                <w:sz w:val="16"/>
                <w:szCs w:val="16"/>
                <w:lang w:eastAsia="nl-NL"/>
              </w:rPr>
              <w:t>evt</w:t>
            </w:r>
            <w:proofErr w:type="spellEnd"/>
            <w:r w:rsidRPr="00500004">
              <w:rPr>
                <w:rFonts w:ascii="Arial" w:eastAsia="Times New Roman" w:hAnsi="Arial" w:cs="Arial"/>
                <w:color w:val="000000"/>
                <w:sz w:val="16"/>
                <w:szCs w:val="16"/>
                <w:lang w:eastAsia="nl-NL"/>
              </w:rPr>
              <w:t xml:space="preserve"> 4-10-22</w:t>
            </w:r>
          </w:p>
        </w:tc>
        <w:tc>
          <w:tcPr>
            <w:tcW w:w="968" w:type="dxa"/>
            <w:tcBorders>
              <w:top w:val="nil"/>
              <w:left w:val="nil"/>
              <w:bottom w:val="single" w:sz="4" w:space="0" w:color="auto"/>
              <w:right w:val="nil"/>
            </w:tcBorders>
            <w:shd w:val="clear" w:color="auto" w:fill="auto"/>
            <w:noWrap/>
            <w:hideMark/>
          </w:tcPr>
          <w:p w14:paraId="75048BA9"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10,00</w:t>
            </w:r>
          </w:p>
        </w:tc>
        <w:tc>
          <w:tcPr>
            <w:tcW w:w="992" w:type="dxa"/>
            <w:tcBorders>
              <w:top w:val="nil"/>
              <w:left w:val="nil"/>
              <w:bottom w:val="single" w:sz="4" w:space="0" w:color="auto"/>
              <w:right w:val="nil"/>
            </w:tcBorders>
            <w:shd w:val="clear" w:color="auto" w:fill="auto"/>
            <w:noWrap/>
            <w:hideMark/>
          </w:tcPr>
          <w:p w14:paraId="4A6EC4CF"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€ 40,00</w:t>
            </w:r>
          </w:p>
        </w:tc>
        <w:tc>
          <w:tcPr>
            <w:tcW w:w="1030" w:type="dxa"/>
            <w:tcBorders>
              <w:top w:val="nil"/>
              <w:left w:val="nil"/>
              <w:bottom w:val="single" w:sz="4" w:space="0" w:color="auto"/>
              <w:right w:val="nil"/>
            </w:tcBorders>
            <w:shd w:val="clear" w:color="auto" w:fill="auto"/>
            <w:noWrap/>
            <w:hideMark/>
          </w:tcPr>
          <w:p w14:paraId="16812121"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4" w:space="0" w:color="auto"/>
            </w:tcBorders>
            <w:shd w:val="clear" w:color="auto" w:fill="auto"/>
            <w:hideMark/>
          </w:tcPr>
          <w:p w14:paraId="72E09FFD"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Verantwoording via jaarverslaglegging G1. Het bedrag is per capaciteitstest. Afname test van jan '22 t/m dec '22</w:t>
            </w:r>
          </w:p>
        </w:tc>
      </w:tr>
      <w:tr w:rsidR="00500004" w:rsidRPr="00500004" w14:paraId="6C5F7E43" w14:textId="77777777" w:rsidTr="00274382">
        <w:trPr>
          <w:trHeight w:val="576"/>
        </w:trPr>
        <w:tc>
          <w:tcPr>
            <w:tcW w:w="190" w:type="dxa"/>
            <w:tcBorders>
              <w:top w:val="nil"/>
              <w:left w:val="nil"/>
              <w:bottom w:val="nil"/>
              <w:right w:val="nil"/>
            </w:tcBorders>
            <w:shd w:val="clear" w:color="000000" w:fill="FFFF00"/>
            <w:noWrap/>
            <w:vAlign w:val="bottom"/>
            <w:hideMark/>
          </w:tcPr>
          <w:p w14:paraId="32DB50FE"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12" w:type="dxa"/>
            <w:tcBorders>
              <w:top w:val="nil"/>
              <w:left w:val="single" w:sz="4" w:space="0" w:color="auto"/>
              <w:bottom w:val="single" w:sz="4" w:space="0" w:color="auto"/>
              <w:right w:val="single" w:sz="4" w:space="0" w:color="auto"/>
            </w:tcBorders>
            <w:shd w:val="clear" w:color="auto" w:fill="auto"/>
            <w:hideMark/>
          </w:tcPr>
          <w:p w14:paraId="22BEE91B"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34" w:history="1">
              <w:r w:rsidR="00500004" w:rsidRPr="00500004">
                <w:rPr>
                  <w:rFonts w:ascii="Arial" w:eastAsia="Times New Roman" w:hAnsi="Arial" w:cs="Arial"/>
                  <w:color w:val="0563C1"/>
                  <w:sz w:val="16"/>
                  <w:szCs w:val="16"/>
                  <w:u w:val="single"/>
                  <w:lang w:eastAsia="nl-NL"/>
                </w:rPr>
                <w:t>Subsidie capaciteitentest tranche 3     2023</w:t>
              </w:r>
            </w:hyperlink>
          </w:p>
        </w:tc>
        <w:tc>
          <w:tcPr>
            <w:tcW w:w="3119" w:type="dxa"/>
            <w:vMerge/>
            <w:tcBorders>
              <w:top w:val="nil"/>
              <w:left w:val="single" w:sz="4" w:space="0" w:color="auto"/>
              <w:bottom w:val="single" w:sz="4" w:space="0" w:color="000000"/>
              <w:right w:val="single" w:sz="4" w:space="0" w:color="auto"/>
            </w:tcBorders>
            <w:vAlign w:val="center"/>
            <w:hideMark/>
          </w:tcPr>
          <w:p w14:paraId="11017991"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1097" w:type="dxa"/>
            <w:tcBorders>
              <w:top w:val="nil"/>
              <w:left w:val="nil"/>
              <w:bottom w:val="single" w:sz="4" w:space="0" w:color="auto"/>
              <w:right w:val="nil"/>
            </w:tcBorders>
            <w:shd w:val="clear" w:color="auto" w:fill="auto"/>
            <w:noWrap/>
            <w:hideMark/>
          </w:tcPr>
          <w:p w14:paraId="00A17178"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15-1-2023</w:t>
            </w:r>
          </w:p>
        </w:tc>
        <w:tc>
          <w:tcPr>
            <w:tcW w:w="604" w:type="dxa"/>
            <w:tcBorders>
              <w:top w:val="nil"/>
              <w:left w:val="nil"/>
              <w:bottom w:val="single" w:sz="4" w:space="0" w:color="auto"/>
              <w:right w:val="nil"/>
            </w:tcBorders>
            <w:shd w:val="clear" w:color="auto" w:fill="auto"/>
            <w:noWrap/>
            <w:hideMark/>
          </w:tcPr>
          <w:p w14:paraId="4C8AA823"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t/m</w:t>
            </w:r>
          </w:p>
        </w:tc>
        <w:tc>
          <w:tcPr>
            <w:tcW w:w="1300" w:type="dxa"/>
            <w:tcBorders>
              <w:top w:val="nil"/>
              <w:left w:val="nil"/>
              <w:bottom w:val="single" w:sz="4" w:space="0" w:color="auto"/>
              <w:right w:val="nil"/>
            </w:tcBorders>
            <w:shd w:val="clear" w:color="auto" w:fill="auto"/>
            <w:noWrap/>
            <w:hideMark/>
          </w:tcPr>
          <w:p w14:paraId="7E61329C"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15-2-2023</w:t>
            </w:r>
          </w:p>
        </w:tc>
        <w:tc>
          <w:tcPr>
            <w:tcW w:w="968" w:type="dxa"/>
            <w:tcBorders>
              <w:top w:val="nil"/>
              <w:left w:val="nil"/>
              <w:bottom w:val="single" w:sz="4" w:space="0" w:color="auto"/>
              <w:right w:val="nil"/>
            </w:tcBorders>
            <w:shd w:val="clear" w:color="auto" w:fill="auto"/>
            <w:noWrap/>
            <w:hideMark/>
          </w:tcPr>
          <w:p w14:paraId="71DF858D"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5,80</w:t>
            </w:r>
          </w:p>
        </w:tc>
        <w:tc>
          <w:tcPr>
            <w:tcW w:w="992" w:type="dxa"/>
            <w:tcBorders>
              <w:top w:val="nil"/>
              <w:left w:val="nil"/>
              <w:bottom w:val="single" w:sz="4" w:space="0" w:color="auto"/>
              <w:right w:val="nil"/>
            </w:tcBorders>
            <w:shd w:val="clear" w:color="auto" w:fill="auto"/>
            <w:noWrap/>
            <w:hideMark/>
          </w:tcPr>
          <w:p w14:paraId="27136E3B"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€ 40,00</w:t>
            </w:r>
          </w:p>
        </w:tc>
        <w:tc>
          <w:tcPr>
            <w:tcW w:w="1030" w:type="dxa"/>
            <w:tcBorders>
              <w:top w:val="nil"/>
              <w:left w:val="nil"/>
              <w:bottom w:val="single" w:sz="4" w:space="0" w:color="auto"/>
              <w:right w:val="nil"/>
            </w:tcBorders>
            <w:shd w:val="clear" w:color="auto" w:fill="auto"/>
            <w:noWrap/>
            <w:hideMark/>
          </w:tcPr>
          <w:p w14:paraId="2F789897"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4" w:space="0" w:color="auto"/>
            </w:tcBorders>
            <w:shd w:val="clear" w:color="auto" w:fill="auto"/>
            <w:hideMark/>
          </w:tcPr>
          <w:p w14:paraId="40829373"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Verantwoording via jaarverslaglegging G1. Het bedrag is per capaciteitstest. Afname test van jan '23 t/m jul '23</w:t>
            </w:r>
          </w:p>
        </w:tc>
      </w:tr>
      <w:tr w:rsidR="00500004" w:rsidRPr="00500004" w14:paraId="71249771" w14:textId="77777777" w:rsidTr="00274382">
        <w:trPr>
          <w:trHeight w:val="288"/>
        </w:trPr>
        <w:tc>
          <w:tcPr>
            <w:tcW w:w="190" w:type="dxa"/>
            <w:tcBorders>
              <w:top w:val="nil"/>
              <w:left w:val="nil"/>
              <w:bottom w:val="nil"/>
              <w:right w:val="nil"/>
            </w:tcBorders>
            <w:shd w:val="clear" w:color="auto" w:fill="auto"/>
            <w:noWrap/>
            <w:vAlign w:val="bottom"/>
            <w:hideMark/>
          </w:tcPr>
          <w:p w14:paraId="267BC83A"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8" w:space="0" w:color="auto"/>
              <w:bottom w:val="nil"/>
              <w:right w:val="nil"/>
            </w:tcBorders>
            <w:shd w:val="clear" w:color="auto" w:fill="auto"/>
            <w:noWrap/>
            <w:hideMark/>
          </w:tcPr>
          <w:p w14:paraId="75BD2485"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35" w:history="1">
              <w:r w:rsidR="00500004" w:rsidRPr="00500004">
                <w:rPr>
                  <w:rFonts w:ascii="Arial" w:eastAsia="Times New Roman" w:hAnsi="Arial" w:cs="Arial"/>
                  <w:color w:val="0563C1"/>
                  <w:sz w:val="16"/>
                  <w:szCs w:val="16"/>
                  <w:u w:val="single"/>
                  <w:lang w:eastAsia="nl-NL"/>
                </w:rPr>
                <w:t>Inhaal- en ondersteuningsprogramma onderwijs</w:t>
              </w:r>
            </w:hyperlink>
          </w:p>
        </w:tc>
        <w:tc>
          <w:tcPr>
            <w:tcW w:w="3119" w:type="dxa"/>
            <w:tcBorders>
              <w:top w:val="nil"/>
              <w:left w:val="nil"/>
              <w:bottom w:val="nil"/>
              <w:right w:val="nil"/>
            </w:tcBorders>
            <w:shd w:val="clear" w:color="auto" w:fill="auto"/>
            <w:hideMark/>
          </w:tcPr>
          <w:p w14:paraId="742EFF25"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tijdvak 4</w:t>
            </w:r>
          </w:p>
        </w:tc>
        <w:tc>
          <w:tcPr>
            <w:tcW w:w="1097" w:type="dxa"/>
            <w:tcBorders>
              <w:top w:val="nil"/>
              <w:left w:val="nil"/>
              <w:bottom w:val="nil"/>
              <w:right w:val="nil"/>
            </w:tcBorders>
            <w:shd w:val="clear" w:color="auto" w:fill="auto"/>
            <w:noWrap/>
            <w:vAlign w:val="bottom"/>
            <w:hideMark/>
          </w:tcPr>
          <w:p w14:paraId="49FF1FF5"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15-4-2021</w:t>
            </w:r>
          </w:p>
        </w:tc>
        <w:tc>
          <w:tcPr>
            <w:tcW w:w="604" w:type="dxa"/>
            <w:tcBorders>
              <w:top w:val="nil"/>
              <w:left w:val="nil"/>
              <w:bottom w:val="nil"/>
              <w:right w:val="nil"/>
            </w:tcBorders>
            <w:shd w:val="clear" w:color="auto" w:fill="auto"/>
            <w:noWrap/>
            <w:vAlign w:val="bottom"/>
            <w:hideMark/>
          </w:tcPr>
          <w:p w14:paraId="5B79DB09"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t/m</w:t>
            </w:r>
          </w:p>
        </w:tc>
        <w:tc>
          <w:tcPr>
            <w:tcW w:w="1300" w:type="dxa"/>
            <w:tcBorders>
              <w:top w:val="nil"/>
              <w:left w:val="nil"/>
              <w:bottom w:val="nil"/>
              <w:right w:val="nil"/>
            </w:tcBorders>
            <w:shd w:val="clear" w:color="auto" w:fill="auto"/>
            <w:noWrap/>
            <w:vAlign w:val="bottom"/>
            <w:hideMark/>
          </w:tcPr>
          <w:p w14:paraId="6CD4CAB9"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2-5-2021</w:t>
            </w:r>
          </w:p>
        </w:tc>
        <w:tc>
          <w:tcPr>
            <w:tcW w:w="968" w:type="dxa"/>
            <w:tcBorders>
              <w:top w:val="nil"/>
              <w:left w:val="nil"/>
              <w:bottom w:val="nil"/>
              <w:right w:val="nil"/>
            </w:tcBorders>
            <w:shd w:val="clear" w:color="auto" w:fill="auto"/>
            <w:noWrap/>
            <w:hideMark/>
          </w:tcPr>
          <w:p w14:paraId="3A720EF9"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94,00</w:t>
            </w:r>
          </w:p>
        </w:tc>
        <w:tc>
          <w:tcPr>
            <w:tcW w:w="992" w:type="dxa"/>
            <w:tcBorders>
              <w:top w:val="nil"/>
              <w:left w:val="nil"/>
              <w:bottom w:val="nil"/>
              <w:right w:val="nil"/>
            </w:tcBorders>
            <w:shd w:val="clear" w:color="auto" w:fill="auto"/>
            <w:noWrap/>
            <w:hideMark/>
          </w:tcPr>
          <w:p w14:paraId="44B5325C"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30" w:type="dxa"/>
            <w:tcBorders>
              <w:top w:val="nil"/>
              <w:left w:val="nil"/>
              <w:bottom w:val="nil"/>
              <w:right w:val="nil"/>
            </w:tcBorders>
            <w:shd w:val="clear" w:color="auto" w:fill="auto"/>
            <w:noWrap/>
            <w:hideMark/>
          </w:tcPr>
          <w:p w14:paraId="7659CD55"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nil"/>
              <w:right w:val="single" w:sz="8" w:space="0" w:color="auto"/>
            </w:tcBorders>
            <w:shd w:val="clear" w:color="auto" w:fill="auto"/>
            <w:noWrap/>
            <w:hideMark/>
          </w:tcPr>
          <w:p w14:paraId="6E2734E1"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Benut 58,0 </w:t>
            </w:r>
            <w:proofErr w:type="spellStart"/>
            <w:r w:rsidRPr="00500004">
              <w:rPr>
                <w:rFonts w:ascii="Arial" w:eastAsia="Times New Roman" w:hAnsi="Arial" w:cs="Arial"/>
                <w:color w:val="000000"/>
                <w:sz w:val="16"/>
                <w:szCs w:val="16"/>
                <w:lang w:eastAsia="nl-NL"/>
              </w:rPr>
              <w:t>mln</w:t>
            </w:r>
            <w:proofErr w:type="spellEnd"/>
          </w:p>
        </w:tc>
      </w:tr>
      <w:tr w:rsidR="00500004" w:rsidRPr="00500004" w14:paraId="48EAA6DA" w14:textId="77777777" w:rsidTr="00274382">
        <w:trPr>
          <w:trHeight w:val="288"/>
        </w:trPr>
        <w:tc>
          <w:tcPr>
            <w:tcW w:w="190" w:type="dxa"/>
            <w:tcBorders>
              <w:top w:val="nil"/>
              <w:left w:val="nil"/>
              <w:bottom w:val="nil"/>
              <w:right w:val="nil"/>
            </w:tcBorders>
            <w:shd w:val="clear" w:color="auto" w:fill="auto"/>
            <w:noWrap/>
            <w:vAlign w:val="bottom"/>
            <w:hideMark/>
          </w:tcPr>
          <w:p w14:paraId="23D2C60F"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8" w:space="0" w:color="auto"/>
              <w:bottom w:val="single" w:sz="4" w:space="0" w:color="auto"/>
              <w:right w:val="nil"/>
            </w:tcBorders>
            <w:shd w:val="clear" w:color="auto" w:fill="auto"/>
            <w:noWrap/>
            <w:hideMark/>
          </w:tcPr>
          <w:p w14:paraId="6804F89A"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36" w:history="1">
              <w:r w:rsidR="00500004" w:rsidRPr="00500004">
                <w:rPr>
                  <w:rFonts w:ascii="Arial" w:eastAsia="Times New Roman" w:hAnsi="Arial" w:cs="Arial"/>
                  <w:color w:val="0563C1"/>
                  <w:sz w:val="16"/>
                  <w:szCs w:val="16"/>
                  <w:u w:val="single"/>
                  <w:lang w:eastAsia="nl-NL"/>
                </w:rPr>
                <w:t>Inhaal- en ondersteuningsprogramma onderwijs</w:t>
              </w:r>
            </w:hyperlink>
          </w:p>
        </w:tc>
        <w:tc>
          <w:tcPr>
            <w:tcW w:w="3119" w:type="dxa"/>
            <w:tcBorders>
              <w:top w:val="nil"/>
              <w:left w:val="nil"/>
              <w:bottom w:val="single" w:sz="4" w:space="0" w:color="auto"/>
              <w:right w:val="nil"/>
            </w:tcBorders>
            <w:shd w:val="clear" w:color="auto" w:fill="auto"/>
            <w:hideMark/>
          </w:tcPr>
          <w:p w14:paraId="21C20CE8"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tijdvak 5</w:t>
            </w:r>
          </w:p>
        </w:tc>
        <w:tc>
          <w:tcPr>
            <w:tcW w:w="1097" w:type="dxa"/>
            <w:tcBorders>
              <w:top w:val="nil"/>
              <w:left w:val="nil"/>
              <w:bottom w:val="single" w:sz="4" w:space="0" w:color="auto"/>
              <w:right w:val="nil"/>
            </w:tcBorders>
            <w:shd w:val="clear" w:color="auto" w:fill="auto"/>
            <w:noWrap/>
            <w:vAlign w:val="bottom"/>
            <w:hideMark/>
          </w:tcPr>
          <w:p w14:paraId="2C75D568"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1-6-2021</w:t>
            </w:r>
          </w:p>
        </w:tc>
        <w:tc>
          <w:tcPr>
            <w:tcW w:w="604" w:type="dxa"/>
            <w:tcBorders>
              <w:top w:val="nil"/>
              <w:left w:val="nil"/>
              <w:bottom w:val="single" w:sz="4" w:space="0" w:color="auto"/>
              <w:right w:val="nil"/>
            </w:tcBorders>
            <w:shd w:val="clear" w:color="auto" w:fill="auto"/>
            <w:noWrap/>
            <w:vAlign w:val="bottom"/>
            <w:hideMark/>
          </w:tcPr>
          <w:p w14:paraId="3F88C84E"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t/m</w:t>
            </w:r>
          </w:p>
        </w:tc>
        <w:tc>
          <w:tcPr>
            <w:tcW w:w="1300" w:type="dxa"/>
            <w:tcBorders>
              <w:top w:val="nil"/>
              <w:left w:val="nil"/>
              <w:bottom w:val="single" w:sz="4" w:space="0" w:color="auto"/>
              <w:right w:val="nil"/>
            </w:tcBorders>
            <w:shd w:val="clear" w:color="auto" w:fill="auto"/>
            <w:noWrap/>
            <w:vAlign w:val="bottom"/>
            <w:hideMark/>
          </w:tcPr>
          <w:p w14:paraId="7D7923C9"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13-6-2021</w:t>
            </w:r>
          </w:p>
        </w:tc>
        <w:tc>
          <w:tcPr>
            <w:tcW w:w="968" w:type="dxa"/>
            <w:tcBorders>
              <w:top w:val="nil"/>
              <w:left w:val="nil"/>
              <w:bottom w:val="single" w:sz="4" w:space="0" w:color="auto"/>
              <w:right w:val="nil"/>
            </w:tcBorders>
            <w:shd w:val="clear" w:color="auto" w:fill="auto"/>
            <w:noWrap/>
            <w:hideMark/>
          </w:tcPr>
          <w:p w14:paraId="2B5ED2DA"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36 ,00</w:t>
            </w:r>
          </w:p>
        </w:tc>
        <w:tc>
          <w:tcPr>
            <w:tcW w:w="992" w:type="dxa"/>
            <w:tcBorders>
              <w:top w:val="nil"/>
              <w:left w:val="nil"/>
              <w:bottom w:val="single" w:sz="4" w:space="0" w:color="auto"/>
              <w:right w:val="nil"/>
            </w:tcBorders>
            <w:shd w:val="clear" w:color="auto" w:fill="auto"/>
            <w:noWrap/>
            <w:hideMark/>
          </w:tcPr>
          <w:p w14:paraId="6FCBC059"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30" w:type="dxa"/>
            <w:tcBorders>
              <w:top w:val="nil"/>
              <w:left w:val="nil"/>
              <w:bottom w:val="single" w:sz="4" w:space="0" w:color="auto"/>
              <w:right w:val="nil"/>
            </w:tcBorders>
            <w:shd w:val="clear" w:color="auto" w:fill="auto"/>
            <w:noWrap/>
            <w:hideMark/>
          </w:tcPr>
          <w:p w14:paraId="769EF749"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8" w:space="0" w:color="auto"/>
            </w:tcBorders>
            <w:shd w:val="clear" w:color="auto" w:fill="auto"/>
            <w:noWrap/>
            <w:hideMark/>
          </w:tcPr>
          <w:p w14:paraId="4B81AD85"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Restant uit tijdvak 4</w:t>
            </w:r>
          </w:p>
        </w:tc>
      </w:tr>
      <w:tr w:rsidR="00500004" w:rsidRPr="00500004" w14:paraId="39A1E306" w14:textId="77777777" w:rsidTr="00274382">
        <w:trPr>
          <w:trHeight w:val="288"/>
        </w:trPr>
        <w:tc>
          <w:tcPr>
            <w:tcW w:w="190" w:type="dxa"/>
            <w:tcBorders>
              <w:top w:val="nil"/>
              <w:left w:val="nil"/>
              <w:bottom w:val="nil"/>
              <w:right w:val="nil"/>
            </w:tcBorders>
            <w:shd w:val="clear" w:color="auto" w:fill="auto"/>
            <w:noWrap/>
            <w:vAlign w:val="bottom"/>
            <w:hideMark/>
          </w:tcPr>
          <w:p w14:paraId="6D0FC35F"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8" w:space="0" w:color="auto"/>
              <w:bottom w:val="single" w:sz="4" w:space="0" w:color="auto"/>
              <w:right w:val="nil"/>
            </w:tcBorders>
            <w:shd w:val="clear" w:color="auto" w:fill="auto"/>
            <w:noWrap/>
            <w:vAlign w:val="bottom"/>
            <w:hideMark/>
          </w:tcPr>
          <w:p w14:paraId="10C70CF9"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37" w:history="1">
              <w:r w:rsidR="00500004" w:rsidRPr="00500004">
                <w:rPr>
                  <w:rFonts w:ascii="Arial" w:eastAsia="Times New Roman" w:hAnsi="Arial" w:cs="Arial"/>
                  <w:color w:val="0563C1"/>
                  <w:sz w:val="16"/>
                  <w:szCs w:val="16"/>
                  <w:u w:val="single"/>
                  <w:lang w:eastAsia="nl-NL"/>
                </w:rPr>
                <w:t>Extra hulp voor de klas</w:t>
              </w:r>
            </w:hyperlink>
          </w:p>
        </w:tc>
        <w:tc>
          <w:tcPr>
            <w:tcW w:w="3119" w:type="dxa"/>
            <w:tcBorders>
              <w:top w:val="nil"/>
              <w:left w:val="nil"/>
              <w:bottom w:val="single" w:sz="4" w:space="0" w:color="auto"/>
              <w:right w:val="nil"/>
            </w:tcBorders>
            <w:shd w:val="clear" w:color="auto" w:fill="auto"/>
            <w:hideMark/>
          </w:tcPr>
          <w:p w14:paraId="3F4970DE"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Vergelijkbaar met eerste regeling</w:t>
            </w:r>
          </w:p>
        </w:tc>
        <w:tc>
          <w:tcPr>
            <w:tcW w:w="1097" w:type="dxa"/>
            <w:tcBorders>
              <w:top w:val="nil"/>
              <w:left w:val="nil"/>
              <w:bottom w:val="single" w:sz="4" w:space="0" w:color="auto"/>
              <w:right w:val="nil"/>
            </w:tcBorders>
            <w:shd w:val="clear" w:color="auto" w:fill="auto"/>
            <w:noWrap/>
            <w:hideMark/>
          </w:tcPr>
          <w:p w14:paraId="7F7BC844"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1-5-2021</w:t>
            </w:r>
          </w:p>
        </w:tc>
        <w:tc>
          <w:tcPr>
            <w:tcW w:w="604" w:type="dxa"/>
            <w:tcBorders>
              <w:top w:val="nil"/>
              <w:left w:val="nil"/>
              <w:bottom w:val="single" w:sz="4" w:space="0" w:color="auto"/>
              <w:right w:val="nil"/>
            </w:tcBorders>
            <w:shd w:val="clear" w:color="auto" w:fill="auto"/>
            <w:noWrap/>
            <w:hideMark/>
          </w:tcPr>
          <w:p w14:paraId="4ABECDD1"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t/m</w:t>
            </w:r>
          </w:p>
        </w:tc>
        <w:tc>
          <w:tcPr>
            <w:tcW w:w="1300" w:type="dxa"/>
            <w:tcBorders>
              <w:top w:val="nil"/>
              <w:left w:val="nil"/>
              <w:bottom w:val="single" w:sz="4" w:space="0" w:color="auto"/>
              <w:right w:val="nil"/>
            </w:tcBorders>
            <w:shd w:val="clear" w:color="auto" w:fill="auto"/>
            <w:noWrap/>
            <w:hideMark/>
          </w:tcPr>
          <w:p w14:paraId="14EAA12C"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1-6-2021</w:t>
            </w:r>
          </w:p>
        </w:tc>
        <w:tc>
          <w:tcPr>
            <w:tcW w:w="968" w:type="dxa"/>
            <w:tcBorders>
              <w:top w:val="nil"/>
              <w:left w:val="nil"/>
              <w:bottom w:val="single" w:sz="4" w:space="0" w:color="auto"/>
              <w:right w:val="nil"/>
            </w:tcBorders>
            <w:shd w:val="clear" w:color="auto" w:fill="auto"/>
            <w:noWrap/>
            <w:hideMark/>
          </w:tcPr>
          <w:p w14:paraId="0835CB16"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56,00</w:t>
            </w:r>
          </w:p>
        </w:tc>
        <w:tc>
          <w:tcPr>
            <w:tcW w:w="992" w:type="dxa"/>
            <w:tcBorders>
              <w:top w:val="nil"/>
              <w:left w:val="nil"/>
              <w:bottom w:val="single" w:sz="4" w:space="0" w:color="auto"/>
              <w:right w:val="nil"/>
            </w:tcBorders>
            <w:shd w:val="clear" w:color="auto" w:fill="auto"/>
            <w:noWrap/>
            <w:hideMark/>
          </w:tcPr>
          <w:p w14:paraId="12BCC404"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30" w:type="dxa"/>
            <w:tcBorders>
              <w:top w:val="nil"/>
              <w:left w:val="nil"/>
              <w:bottom w:val="single" w:sz="4" w:space="0" w:color="auto"/>
              <w:right w:val="nil"/>
            </w:tcBorders>
            <w:shd w:val="clear" w:color="auto" w:fill="auto"/>
            <w:noWrap/>
            <w:hideMark/>
          </w:tcPr>
          <w:p w14:paraId="6EB889B1"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8" w:space="0" w:color="auto"/>
            </w:tcBorders>
            <w:shd w:val="clear" w:color="auto" w:fill="auto"/>
            <w:noWrap/>
            <w:hideMark/>
          </w:tcPr>
          <w:p w14:paraId="38874D01"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G1 verantwoording</w:t>
            </w:r>
          </w:p>
        </w:tc>
      </w:tr>
      <w:tr w:rsidR="00500004" w:rsidRPr="00500004" w14:paraId="57C76DF4" w14:textId="77777777" w:rsidTr="00274382">
        <w:trPr>
          <w:trHeight w:val="300"/>
        </w:trPr>
        <w:tc>
          <w:tcPr>
            <w:tcW w:w="190" w:type="dxa"/>
            <w:tcBorders>
              <w:top w:val="nil"/>
              <w:left w:val="nil"/>
              <w:bottom w:val="nil"/>
              <w:right w:val="nil"/>
            </w:tcBorders>
            <w:shd w:val="clear" w:color="auto" w:fill="auto"/>
            <w:noWrap/>
            <w:vAlign w:val="bottom"/>
            <w:hideMark/>
          </w:tcPr>
          <w:p w14:paraId="128F37D9"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8" w:space="0" w:color="auto"/>
              <w:bottom w:val="single" w:sz="8" w:space="0" w:color="auto"/>
              <w:right w:val="nil"/>
            </w:tcBorders>
            <w:shd w:val="clear" w:color="auto" w:fill="auto"/>
            <w:noWrap/>
            <w:hideMark/>
          </w:tcPr>
          <w:p w14:paraId="1B5E2B11"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Subsidieregeling stimulering verbrede en verlengde brugklassen</w:t>
            </w:r>
          </w:p>
        </w:tc>
        <w:tc>
          <w:tcPr>
            <w:tcW w:w="3119" w:type="dxa"/>
            <w:tcBorders>
              <w:top w:val="nil"/>
              <w:left w:val="nil"/>
              <w:bottom w:val="single" w:sz="8" w:space="0" w:color="auto"/>
              <w:right w:val="nil"/>
            </w:tcBorders>
            <w:shd w:val="clear" w:color="auto" w:fill="auto"/>
            <w:noWrap/>
            <w:hideMark/>
          </w:tcPr>
          <w:p w14:paraId="06A6FD9A"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Verwachte publicatie september 2021</w:t>
            </w:r>
          </w:p>
        </w:tc>
        <w:tc>
          <w:tcPr>
            <w:tcW w:w="1097" w:type="dxa"/>
            <w:tcBorders>
              <w:top w:val="nil"/>
              <w:left w:val="nil"/>
              <w:bottom w:val="single" w:sz="8" w:space="0" w:color="auto"/>
              <w:right w:val="nil"/>
            </w:tcBorders>
            <w:shd w:val="clear" w:color="auto" w:fill="auto"/>
            <w:noWrap/>
            <w:vAlign w:val="bottom"/>
            <w:hideMark/>
          </w:tcPr>
          <w:p w14:paraId="4F5BA8ED"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604" w:type="dxa"/>
            <w:tcBorders>
              <w:top w:val="nil"/>
              <w:left w:val="nil"/>
              <w:bottom w:val="single" w:sz="8" w:space="0" w:color="auto"/>
              <w:right w:val="nil"/>
            </w:tcBorders>
            <w:shd w:val="clear" w:color="auto" w:fill="auto"/>
            <w:noWrap/>
            <w:vAlign w:val="bottom"/>
            <w:hideMark/>
          </w:tcPr>
          <w:p w14:paraId="0A6C7DD8"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300" w:type="dxa"/>
            <w:tcBorders>
              <w:top w:val="nil"/>
              <w:left w:val="nil"/>
              <w:bottom w:val="single" w:sz="8" w:space="0" w:color="auto"/>
              <w:right w:val="nil"/>
            </w:tcBorders>
            <w:shd w:val="clear" w:color="auto" w:fill="auto"/>
            <w:noWrap/>
            <w:vAlign w:val="bottom"/>
            <w:hideMark/>
          </w:tcPr>
          <w:p w14:paraId="7F24709A"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68" w:type="dxa"/>
            <w:tcBorders>
              <w:top w:val="nil"/>
              <w:left w:val="nil"/>
              <w:bottom w:val="single" w:sz="8" w:space="0" w:color="auto"/>
              <w:right w:val="nil"/>
            </w:tcBorders>
            <w:shd w:val="clear" w:color="auto" w:fill="auto"/>
            <w:noWrap/>
            <w:hideMark/>
          </w:tcPr>
          <w:p w14:paraId="3400B96F"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100,00</w:t>
            </w:r>
          </w:p>
        </w:tc>
        <w:tc>
          <w:tcPr>
            <w:tcW w:w="992" w:type="dxa"/>
            <w:tcBorders>
              <w:top w:val="nil"/>
              <w:left w:val="nil"/>
              <w:bottom w:val="single" w:sz="8" w:space="0" w:color="auto"/>
              <w:right w:val="nil"/>
            </w:tcBorders>
            <w:shd w:val="clear" w:color="auto" w:fill="auto"/>
            <w:noWrap/>
            <w:hideMark/>
          </w:tcPr>
          <w:p w14:paraId="1AD6A9F9"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30" w:type="dxa"/>
            <w:tcBorders>
              <w:top w:val="nil"/>
              <w:left w:val="nil"/>
              <w:bottom w:val="single" w:sz="8" w:space="0" w:color="auto"/>
              <w:right w:val="nil"/>
            </w:tcBorders>
            <w:shd w:val="clear" w:color="auto" w:fill="auto"/>
            <w:noWrap/>
            <w:hideMark/>
          </w:tcPr>
          <w:p w14:paraId="38437659"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8" w:space="0" w:color="auto"/>
              <w:right w:val="single" w:sz="8" w:space="0" w:color="auto"/>
            </w:tcBorders>
            <w:shd w:val="clear" w:color="auto" w:fill="auto"/>
            <w:noWrap/>
            <w:hideMark/>
          </w:tcPr>
          <w:p w14:paraId="0F1FF35A"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raming</w:t>
            </w:r>
          </w:p>
        </w:tc>
      </w:tr>
      <w:tr w:rsidR="00500004" w:rsidRPr="00500004" w14:paraId="1AE1B8E9" w14:textId="77777777" w:rsidTr="00274382">
        <w:trPr>
          <w:trHeight w:val="75"/>
        </w:trPr>
        <w:tc>
          <w:tcPr>
            <w:tcW w:w="190" w:type="dxa"/>
            <w:tcBorders>
              <w:top w:val="nil"/>
              <w:left w:val="nil"/>
              <w:bottom w:val="nil"/>
              <w:right w:val="nil"/>
            </w:tcBorders>
            <w:shd w:val="clear" w:color="auto" w:fill="auto"/>
            <w:noWrap/>
            <w:vAlign w:val="bottom"/>
            <w:hideMark/>
          </w:tcPr>
          <w:p w14:paraId="18D21491"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nil"/>
              <w:bottom w:val="nil"/>
              <w:right w:val="nil"/>
            </w:tcBorders>
            <w:shd w:val="clear" w:color="auto" w:fill="auto"/>
            <w:noWrap/>
            <w:hideMark/>
          </w:tcPr>
          <w:p w14:paraId="4E6BB9DE"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3119" w:type="dxa"/>
            <w:tcBorders>
              <w:top w:val="nil"/>
              <w:left w:val="nil"/>
              <w:bottom w:val="nil"/>
              <w:right w:val="nil"/>
            </w:tcBorders>
            <w:shd w:val="clear" w:color="auto" w:fill="auto"/>
            <w:noWrap/>
            <w:hideMark/>
          </w:tcPr>
          <w:p w14:paraId="15C66686"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1097" w:type="dxa"/>
            <w:tcBorders>
              <w:top w:val="nil"/>
              <w:left w:val="nil"/>
              <w:bottom w:val="nil"/>
              <w:right w:val="nil"/>
            </w:tcBorders>
            <w:shd w:val="clear" w:color="auto" w:fill="auto"/>
            <w:noWrap/>
            <w:vAlign w:val="bottom"/>
            <w:hideMark/>
          </w:tcPr>
          <w:p w14:paraId="7757D33B"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604" w:type="dxa"/>
            <w:tcBorders>
              <w:top w:val="nil"/>
              <w:left w:val="nil"/>
              <w:bottom w:val="nil"/>
              <w:right w:val="nil"/>
            </w:tcBorders>
            <w:shd w:val="clear" w:color="auto" w:fill="auto"/>
            <w:noWrap/>
            <w:vAlign w:val="bottom"/>
            <w:hideMark/>
          </w:tcPr>
          <w:p w14:paraId="7F4F733E"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1300" w:type="dxa"/>
            <w:tcBorders>
              <w:top w:val="nil"/>
              <w:left w:val="nil"/>
              <w:bottom w:val="nil"/>
              <w:right w:val="nil"/>
            </w:tcBorders>
            <w:shd w:val="clear" w:color="auto" w:fill="auto"/>
            <w:noWrap/>
            <w:vAlign w:val="bottom"/>
            <w:hideMark/>
          </w:tcPr>
          <w:p w14:paraId="2605189F"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968" w:type="dxa"/>
            <w:tcBorders>
              <w:top w:val="nil"/>
              <w:left w:val="nil"/>
              <w:bottom w:val="nil"/>
              <w:right w:val="nil"/>
            </w:tcBorders>
            <w:shd w:val="clear" w:color="auto" w:fill="auto"/>
            <w:noWrap/>
            <w:hideMark/>
          </w:tcPr>
          <w:p w14:paraId="2C8E526C"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992" w:type="dxa"/>
            <w:tcBorders>
              <w:top w:val="nil"/>
              <w:left w:val="nil"/>
              <w:bottom w:val="nil"/>
              <w:right w:val="nil"/>
            </w:tcBorders>
            <w:shd w:val="clear" w:color="auto" w:fill="auto"/>
            <w:noWrap/>
            <w:hideMark/>
          </w:tcPr>
          <w:p w14:paraId="6AFCB7B9"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1030" w:type="dxa"/>
            <w:tcBorders>
              <w:top w:val="nil"/>
              <w:left w:val="nil"/>
              <w:bottom w:val="nil"/>
              <w:right w:val="nil"/>
            </w:tcBorders>
            <w:shd w:val="clear" w:color="auto" w:fill="auto"/>
            <w:noWrap/>
            <w:hideMark/>
          </w:tcPr>
          <w:p w14:paraId="7C2120C6"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3223" w:type="dxa"/>
            <w:tcBorders>
              <w:top w:val="nil"/>
              <w:left w:val="nil"/>
              <w:bottom w:val="nil"/>
              <w:right w:val="nil"/>
            </w:tcBorders>
            <w:shd w:val="clear" w:color="auto" w:fill="auto"/>
            <w:noWrap/>
            <w:hideMark/>
          </w:tcPr>
          <w:p w14:paraId="1DF353C7"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r>
      <w:tr w:rsidR="00500004" w:rsidRPr="00500004" w14:paraId="6439444B" w14:textId="77777777" w:rsidTr="00274382">
        <w:trPr>
          <w:trHeight w:val="432"/>
        </w:trPr>
        <w:tc>
          <w:tcPr>
            <w:tcW w:w="190" w:type="dxa"/>
            <w:tcBorders>
              <w:top w:val="nil"/>
              <w:left w:val="nil"/>
              <w:bottom w:val="nil"/>
              <w:right w:val="nil"/>
            </w:tcBorders>
            <w:shd w:val="clear" w:color="auto" w:fill="auto"/>
            <w:noWrap/>
            <w:vAlign w:val="bottom"/>
            <w:hideMark/>
          </w:tcPr>
          <w:p w14:paraId="607F7E49"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15545" w:type="dxa"/>
            <w:gridSpan w:val="9"/>
            <w:tcBorders>
              <w:top w:val="single" w:sz="8" w:space="0" w:color="auto"/>
              <w:left w:val="single" w:sz="8" w:space="0" w:color="auto"/>
              <w:bottom w:val="single" w:sz="8" w:space="0" w:color="auto"/>
              <w:right w:val="single" w:sz="8" w:space="0" w:color="000000"/>
            </w:tcBorders>
            <w:shd w:val="clear" w:color="000000" w:fill="8EA9DB"/>
            <w:noWrap/>
            <w:vAlign w:val="bottom"/>
            <w:hideMark/>
          </w:tcPr>
          <w:p w14:paraId="161CA6D7" w14:textId="77777777" w:rsidR="00500004" w:rsidRPr="00500004" w:rsidRDefault="00500004" w:rsidP="00500004">
            <w:pPr>
              <w:spacing w:after="0" w:line="240" w:lineRule="auto"/>
              <w:contextualSpacing w:val="0"/>
              <w:jc w:val="center"/>
              <w:rPr>
                <w:rFonts w:ascii="Arial" w:eastAsia="Times New Roman" w:hAnsi="Arial" w:cs="Arial"/>
                <w:b/>
                <w:bCs/>
                <w:i/>
                <w:iCs/>
                <w:color w:val="000000"/>
                <w:sz w:val="16"/>
                <w:szCs w:val="16"/>
                <w:lang w:val="en-US" w:eastAsia="nl-NL"/>
              </w:rPr>
            </w:pPr>
            <w:r w:rsidRPr="00500004">
              <w:rPr>
                <w:rFonts w:ascii="Arial" w:eastAsia="Times New Roman" w:hAnsi="Arial" w:cs="Arial"/>
                <w:b/>
                <w:bCs/>
                <w:i/>
                <w:iCs/>
                <w:color w:val="000000"/>
                <w:sz w:val="16"/>
                <w:szCs w:val="16"/>
                <w:lang w:val="en-US" w:eastAsia="nl-NL"/>
              </w:rPr>
              <w:t xml:space="preserve">E  </w:t>
            </w:r>
            <w:proofErr w:type="spellStart"/>
            <w:r w:rsidRPr="00500004">
              <w:rPr>
                <w:rFonts w:ascii="Arial" w:eastAsia="Times New Roman" w:hAnsi="Arial" w:cs="Arial"/>
                <w:b/>
                <w:bCs/>
                <w:i/>
                <w:iCs/>
                <w:color w:val="000000"/>
                <w:sz w:val="16"/>
                <w:szCs w:val="16"/>
                <w:lang w:val="en-US" w:eastAsia="nl-NL"/>
              </w:rPr>
              <w:t>e</w:t>
            </w:r>
            <w:proofErr w:type="spellEnd"/>
            <w:r w:rsidRPr="00500004">
              <w:rPr>
                <w:rFonts w:ascii="Arial" w:eastAsia="Times New Roman" w:hAnsi="Arial" w:cs="Arial"/>
                <w:b/>
                <w:bCs/>
                <w:i/>
                <w:iCs/>
                <w:color w:val="000000"/>
                <w:sz w:val="16"/>
                <w:szCs w:val="16"/>
                <w:lang w:val="en-US" w:eastAsia="nl-NL"/>
              </w:rPr>
              <w:t xml:space="preserve">  r  d  e  r      v  a  s  t  g  e  s  t  e  l  d  e      r  e  g  e  l  i  n  g  e  n </w:t>
            </w:r>
          </w:p>
        </w:tc>
      </w:tr>
      <w:tr w:rsidR="00500004" w:rsidRPr="00500004" w14:paraId="62EB0FD4" w14:textId="77777777" w:rsidTr="00274382">
        <w:trPr>
          <w:trHeight w:val="288"/>
        </w:trPr>
        <w:tc>
          <w:tcPr>
            <w:tcW w:w="190" w:type="dxa"/>
            <w:tcBorders>
              <w:top w:val="nil"/>
              <w:left w:val="nil"/>
              <w:bottom w:val="nil"/>
              <w:right w:val="nil"/>
            </w:tcBorders>
            <w:shd w:val="clear" w:color="auto" w:fill="auto"/>
            <w:noWrap/>
            <w:vAlign w:val="bottom"/>
            <w:hideMark/>
          </w:tcPr>
          <w:p w14:paraId="03FDE850" w14:textId="77777777" w:rsidR="00500004" w:rsidRPr="00500004" w:rsidRDefault="00500004" w:rsidP="00500004">
            <w:pPr>
              <w:spacing w:after="0" w:line="240" w:lineRule="auto"/>
              <w:contextualSpacing w:val="0"/>
              <w:jc w:val="center"/>
              <w:rPr>
                <w:rFonts w:ascii="Arial" w:eastAsia="Times New Roman" w:hAnsi="Arial" w:cs="Arial"/>
                <w:b/>
                <w:bCs/>
                <w:i/>
                <w:iCs/>
                <w:color w:val="000000"/>
                <w:sz w:val="16"/>
                <w:szCs w:val="16"/>
                <w:lang w:val="en-US" w:eastAsia="nl-NL"/>
              </w:rPr>
            </w:pPr>
          </w:p>
        </w:tc>
        <w:tc>
          <w:tcPr>
            <w:tcW w:w="3212" w:type="dxa"/>
            <w:tcBorders>
              <w:top w:val="single" w:sz="4" w:space="0" w:color="auto"/>
              <w:left w:val="single" w:sz="4" w:space="0" w:color="auto"/>
              <w:bottom w:val="nil"/>
              <w:right w:val="nil"/>
            </w:tcBorders>
            <w:shd w:val="clear" w:color="000000" w:fill="D9E1F2"/>
            <w:noWrap/>
            <w:vAlign w:val="bottom"/>
            <w:hideMark/>
          </w:tcPr>
          <w:p w14:paraId="3EC5EA3A"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val="en-US" w:eastAsia="nl-NL"/>
              </w:rPr>
            </w:pPr>
            <w:r w:rsidRPr="00500004">
              <w:rPr>
                <w:rFonts w:ascii="Arial" w:eastAsia="Times New Roman" w:hAnsi="Arial" w:cs="Arial"/>
                <w:b/>
                <w:bCs/>
                <w:color w:val="000000"/>
                <w:sz w:val="16"/>
                <w:szCs w:val="16"/>
                <w:lang w:val="en-US" w:eastAsia="nl-NL"/>
              </w:rPr>
              <w:t> </w:t>
            </w:r>
          </w:p>
        </w:tc>
        <w:tc>
          <w:tcPr>
            <w:tcW w:w="3119" w:type="dxa"/>
            <w:tcBorders>
              <w:top w:val="single" w:sz="4" w:space="0" w:color="auto"/>
              <w:left w:val="nil"/>
              <w:bottom w:val="nil"/>
              <w:right w:val="nil"/>
            </w:tcBorders>
            <w:shd w:val="clear" w:color="000000" w:fill="D9E1F2"/>
            <w:noWrap/>
            <w:vAlign w:val="bottom"/>
            <w:hideMark/>
          </w:tcPr>
          <w:p w14:paraId="49B79081"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val="en-US" w:eastAsia="nl-NL"/>
              </w:rPr>
            </w:pPr>
            <w:r w:rsidRPr="00500004">
              <w:rPr>
                <w:rFonts w:ascii="Arial" w:eastAsia="Times New Roman" w:hAnsi="Arial" w:cs="Arial"/>
                <w:b/>
                <w:bCs/>
                <w:color w:val="000000"/>
                <w:sz w:val="16"/>
                <w:szCs w:val="16"/>
                <w:lang w:val="en-US" w:eastAsia="nl-NL"/>
              </w:rPr>
              <w:t> </w:t>
            </w:r>
          </w:p>
        </w:tc>
        <w:tc>
          <w:tcPr>
            <w:tcW w:w="1701" w:type="dxa"/>
            <w:gridSpan w:val="2"/>
            <w:tcBorders>
              <w:top w:val="single" w:sz="4" w:space="0" w:color="auto"/>
              <w:left w:val="nil"/>
              <w:bottom w:val="nil"/>
              <w:right w:val="nil"/>
            </w:tcBorders>
            <w:shd w:val="clear" w:color="000000" w:fill="D9E1F2"/>
            <w:noWrap/>
            <w:vAlign w:val="bottom"/>
            <w:hideMark/>
          </w:tcPr>
          <w:p w14:paraId="222F921C"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Aanvraagperiode</w:t>
            </w:r>
          </w:p>
        </w:tc>
        <w:tc>
          <w:tcPr>
            <w:tcW w:w="1300" w:type="dxa"/>
            <w:tcBorders>
              <w:top w:val="single" w:sz="4" w:space="0" w:color="auto"/>
              <w:left w:val="nil"/>
              <w:bottom w:val="nil"/>
              <w:right w:val="nil"/>
            </w:tcBorders>
            <w:shd w:val="clear" w:color="000000" w:fill="D9E1F2"/>
            <w:noWrap/>
            <w:vAlign w:val="bottom"/>
            <w:hideMark/>
          </w:tcPr>
          <w:p w14:paraId="16050F92"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 </w:t>
            </w:r>
          </w:p>
        </w:tc>
        <w:tc>
          <w:tcPr>
            <w:tcW w:w="968" w:type="dxa"/>
            <w:tcBorders>
              <w:top w:val="single" w:sz="4" w:space="0" w:color="auto"/>
              <w:left w:val="nil"/>
              <w:bottom w:val="nil"/>
              <w:right w:val="nil"/>
            </w:tcBorders>
            <w:shd w:val="clear" w:color="000000" w:fill="D9E1F2"/>
            <w:noWrap/>
            <w:vAlign w:val="bottom"/>
            <w:hideMark/>
          </w:tcPr>
          <w:p w14:paraId="5B330DE2" w14:textId="77777777" w:rsidR="00500004" w:rsidRPr="00500004" w:rsidRDefault="00500004" w:rsidP="00500004">
            <w:pPr>
              <w:spacing w:after="0" w:line="240" w:lineRule="auto"/>
              <w:contextualSpacing w:val="0"/>
              <w:jc w:val="center"/>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 xml:space="preserve">Sectortotaal </w:t>
            </w:r>
          </w:p>
        </w:tc>
        <w:tc>
          <w:tcPr>
            <w:tcW w:w="992" w:type="dxa"/>
            <w:tcBorders>
              <w:top w:val="single" w:sz="4" w:space="0" w:color="auto"/>
              <w:left w:val="nil"/>
              <w:bottom w:val="nil"/>
              <w:right w:val="nil"/>
            </w:tcBorders>
            <w:shd w:val="clear" w:color="000000" w:fill="D9E1F2"/>
            <w:noWrap/>
            <w:vAlign w:val="bottom"/>
            <w:hideMark/>
          </w:tcPr>
          <w:p w14:paraId="50A879A2" w14:textId="77777777" w:rsidR="00500004" w:rsidRPr="00500004" w:rsidRDefault="00500004" w:rsidP="00500004">
            <w:pPr>
              <w:spacing w:after="0" w:line="240" w:lineRule="auto"/>
              <w:contextualSpacing w:val="0"/>
              <w:jc w:val="center"/>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 </w:t>
            </w:r>
          </w:p>
        </w:tc>
        <w:tc>
          <w:tcPr>
            <w:tcW w:w="1030" w:type="dxa"/>
            <w:tcBorders>
              <w:top w:val="single" w:sz="4" w:space="0" w:color="auto"/>
              <w:left w:val="nil"/>
              <w:bottom w:val="nil"/>
              <w:right w:val="nil"/>
            </w:tcBorders>
            <w:shd w:val="clear" w:color="000000" w:fill="D9E1F2"/>
            <w:noWrap/>
            <w:vAlign w:val="bottom"/>
            <w:hideMark/>
          </w:tcPr>
          <w:p w14:paraId="6A4F1038" w14:textId="77777777" w:rsidR="00500004" w:rsidRPr="00500004" w:rsidRDefault="00500004" w:rsidP="00500004">
            <w:pPr>
              <w:spacing w:after="0" w:line="240" w:lineRule="auto"/>
              <w:contextualSpacing w:val="0"/>
              <w:jc w:val="center"/>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 </w:t>
            </w:r>
          </w:p>
        </w:tc>
        <w:tc>
          <w:tcPr>
            <w:tcW w:w="3223" w:type="dxa"/>
            <w:tcBorders>
              <w:top w:val="single" w:sz="4" w:space="0" w:color="auto"/>
              <w:left w:val="nil"/>
              <w:bottom w:val="nil"/>
              <w:right w:val="single" w:sz="4" w:space="0" w:color="auto"/>
            </w:tcBorders>
            <w:shd w:val="clear" w:color="000000" w:fill="D9E1F2"/>
            <w:noWrap/>
            <w:vAlign w:val="bottom"/>
            <w:hideMark/>
          </w:tcPr>
          <w:p w14:paraId="762E2269"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 </w:t>
            </w:r>
          </w:p>
        </w:tc>
      </w:tr>
      <w:tr w:rsidR="00500004" w:rsidRPr="00500004" w14:paraId="675D9905" w14:textId="77777777" w:rsidTr="00274382">
        <w:trPr>
          <w:trHeight w:val="288"/>
        </w:trPr>
        <w:tc>
          <w:tcPr>
            <w:tcW w:w="190" w:type="dxa"/>
            <w:tcBorders>
              <w:top w:val="nil"/>
              <w:left w:val="nil"/>
              <w:bottom w:val="nil"/>
              <w:right w:val="nil"/>
            </w:tcBorders>
            <w:shd w:val="clear" w:color="auto" w:fill="auto"/>
            <w:noWrap/>
            <w:vAlign w:val="bottom"/>
            <w:hideMark/>
          </w:tcPr>
          <w:p w14:paraId="6ECB1141"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p>
        </w:tc>
        <w:tc>
          <w:tcPr>
            <w:tcW w:w="3212" w:type="dxa"/>
            <w:tcBorders>
              <w:top w:val="nil"/>
              <w:left w:val="single" w:sz="4" w:space="0" w:color="auto"/>
              <w:bottom w:val="single" w:sz="4" w:space="0" w:color="auto"/>
              <w:right w:val="nil"/>
            </w:tcBorders>
            <w:shd w:val="clear" w:color="000000" w:fill="D9E1F2"/>
            <w:noWrap/>
            <w:hideMark/>
          </w:tcPr>
          <w:p w14:paraId="7F61D143"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Naam</w:t>
            </w:r>
          </w:p>
        </w:tc>
        <w:tc>
          <w:tcPr>
            <w:tcW w:w="3119" w:type="dxa"/>
            <w:tcBorders>
              <w:top w:val="nil"/>
              <w:left w:val="nil"/>
              <w:bottom w:val="single" w:sz="4" w:space="0" w:color="auto"/>
              <w:right w:val="nil"/>
            </w:tcBorders>
            <w:shd w:val="clear" w:color="000000" w:fill="D9E1F2"/>
            <w:noWrap/>
            <w:hideMark/>
          </w:tcPr>
          <w:p w14:paraId="66A5F1D8"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Korte toelichting</w:t>
            </w:r>
          </w:p>
        </w:tc>
        <w:tc>
          <w:tcPr>
            <w:tcW w:w="1097" w:type="dxa"/>
            <w:tcBorders>
              <w:top w:val="nil"/>
              <w:left w:val="nil"/>
              <w:bottom w:val="single" w:sz="4" w:space="0" w:color="auto"/>
              <w:right w:val="nil"/>
            </w:tcBorders>
            <w:shd w:val="clear" w:color="000000" w:fill="D9E1F2"/>
            <w:noWrap/>
            <w:hideMark/>
          </w:tcPr>
          <w:p w14:paraId="073BEB13"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start</w:t>
            </w:r>
          </w:p>
        </w:tc>
        <w:tc>
          <w:tcPr>
            <w:tcW w:w="604" w:type="dxa"/>
            <w:tcBorders>
              <w:top w:val="nil"/>
              <w:left w:val="nil"/>
              <w:bottom w:val="single" w:sz="4" w:space="0" w:color="auto"/>
              <w:right w:val="nil"/>
            </w:tcBorders>
            <w:shd w:val="clear" w:color="000000" w:fill="D9E1F2"/>
            <w:noWrap/>
            <w:hideMark/>
          </w:tcPr>
          <w:p w14:paraId="20B5F831"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 </w:t>
            </w:r>
          </w:p>
        </w:tc>
        <w:tc>
          <w:tcPr>
            <w:tcW w:w="1300" w:type="dxa"/>
            <w:tcBorders>
              <w:top w:val="nil"/>
              <w:left w:val="nil"/>
              <w:bottom w:val="single" w:sz="4" w:space="0" w:color="auto"/>
              <w:right w:val="nil"/>
            </w:tcBorders>
            <w:shd w:val="clear" w:color="000000" w:fill="D9E1F2"/>
            <w:noWrap/>
            <w:hideMark/>
          </w:tcPr>
          <w:p w14:paraId="7FFF43CB"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eind</w:t>
            </w:r>
          </w:p>
        </w:tc>
        <w:tc>
          <w:tcPr>
            <w:tcW w:w="968" w:type="dxa"/>
            <w:tcBorders>
              <w:top w:val="nil"/>
              <w:left w:val="nil"/>
              <w:bottom w:val="single" w:sz="4" w:space="0" w:color="auto"/>
              <w:right w:val="nil"/>
            </w:tcBorders>
            <w:shd w:val="clear" w:color="000000" w:fill="D9E1F2"/>
            <w:noWrap/>
            <w:vAlign w:val="bottom"/>
            <w:hideMark/>
          </w:tcPr>
          <w:p w14:paraId="7ED8B455" w14:textId="77777777" w:rsidR="00500004" w:rsidRPr="00500004" w:rsidRDefault="00500004" w:rsidP="00500004">
            <w:pPr>
              <w:spacing w:after="0" w:line="240" w:lineRule="auto"/>
              <w:contextualSpacing w:val="0"/>
              <w:jc w:val="center"/>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 xml:space="preserve">bedrag x € </w:t>
            </w:r>
            <w:proofErr w:type="spellStart"/>
            <w:r w:rsidRPr="00500004">
              <w:rPr>
                <w:rFonts w:ascii="Arial" w:eastAsia="Times New Roman" w:hAnsi="Arial" w:cs="Arial"/>
                <w:b/>
                <w:bCs/>
                <w:color w:val="000000"/>
                <w:sz w:val="16"/>
                <w:szCs w:val="16"/>
                <w:lang w:eastAsia="nl-NL"/>
              </w:rPr>
              <w:t>mln</w:t>
            </w:r>
            <w:proofErr w:type="spellEnd"/>
          </w:p>
        </w:tc>
        <w:tc>
          <w:tcPr>
            <w:tcW w:w="992" w:type="dxa"/>
            <w:tcBorders>
              <w:top w:val="nil"/>
              <w:left w:val="nil"/>
              <w:bottom w:val="single" w:sz="4" w:space="0" w:color="auto"/>
              <w:right w:val="nil"/>
            </w:tcBorders>
            <w:shd w:val="clear" w:color="000000" w:fill="D9E1F2"/>
            <w:vAlign w:val="bottom"/>
            <w:hideMark/>
          </w:tcPr>
          <w:p w14:paraId="5A8B2F2B" w14:textId="77777777" w:rsidR="00500004" w:rsidRPr="00500004" w:rsidRDefault="00500004" w:rsidP="00500004">
            <w:pPr>
              <w:spacing w:after="0" w:line="240" w:lineRule="auto"/>
              <w:contextualSpacing w:val="0"/>
              <w:jc w:val="center"/>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 </w:t>
            </w:r>
          </w:p>
        </w:tc>
        <w:tc>
          <w:tcPr>
            <w:tcW w:w="1030" w:type="dxa"/>
            <w:tcBorders>
              <w:top w:val="nil"/>
              <w:left w:val="nil"/>
              <w:bottom w:val="single" w:sz="4" w:space="0" w:color="auto"/>
              <w:right w:val="nil"/>
            </w:tcBorders>
            <w:shd w:val="clear" w:color="000000" w:fill="D9E1F2"/>
            <w:vAlign w:val="bottom"/>
            <w:hideMark/>
          </w:tcPr>
          <w:p w14:paraId="289D5C10" w14:textId="77777777" w:rsidR="00500004" w:rsidRPr="00500004" w:rsidRDefault="00500004" w:rsidP="00500004">
            <w:pPr>
              <w:spacing w:after="0" w:line="240" w:lineRule="auto"/>
              <w:contextualSpacing w:val="0"/>
              <w:jc w:val="center"/>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 </w:t>
            </w:r>
          </w:p>
        </w:tc>
        <w:tc>
          <w:tcPr>
            <w:tcW w:w="3223" w:type="dxa"/>
            <w:tcBorders>
              <w:top w:val="nil"/>
              <w:left w:val="nil"/>
              <w:bottom w:val="single" w:sz="4" w:space="0" w:color="auto"/>
              <w:right w:val="single" w:sz="4" w:space="0" w:color="auto"/>
            </w:tcBorders>
            <w:shd w:val="clear" w:color="000000" w:fill="D9E1F2"/>
            <w:noWrap/>
            <w:hideMark/>
          </w:tcPr>
          <w:p w14:paraId="37E1AAAE"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r w:rsidRPr="00500004">
              <w:rPr>
                <w:rFonts w:ascii="Arial" w:eastAsia="Times New Roman" w:hAnsi="Arial" w:cs="Arial"/>
                <w:b/>
                <w:bCs/>
                <w:color w:val="000000"/>
                <w:sz w:val="16"/>
                <w:szCs w:val="16"/>
                <w:lang w:eastAsia="nl-NL"/>
              </w:rPr>
              <w:t>Overige opmerkingen</w:t>
            </w:r>
          </w:p>
        </w:tc>
      </w:tr>
      <w:tr w:rsidR="00500004" w:rsidRPr="00500004" w14:paraId="4E4B1B31" w14:textId="77777777" w:rsidTr="00274382">
        <w:trPr>
          <w:trHeight w:val="288"/>
        </w:trPr>
        <w:tc>
          <w:tcPr>
            <w:tcW w:w="190" w:type="dxa"/>
            <w:tcBorders>
              <w:top w:val="nil"/>
              <w:left w:val="nil"/>
              <w:bottom w:val="nil"/>
              <w:right w:val="nil"/>
            </w:tcBorders>
            <w:shd w:val="clear" w:color="auto" w:fill="auto"/>
            <w:noWrap/>
            <w:vAlign w:val="bottom"/>
            <w:hideMark/>
          </w:tcPr>
          <w:p w14:paraId="0CC43D6B" w14:textId="77777777" w:rsidR="00500004" w:rsidRPr="00500004" w:rsidRDefault="00500004" w:rsidP="00500004">
            <w:pPr>
              <w:spacing w:after="0" w:line="240" w:lineRule="auto"/>
              <w:contextualSpacing w:val="0"/>
              <w:rPr>
                <w:rFonts w:ascii="Arial" w:eastAsia="Times New Roman" w:hAnsi="Arial" w:cs="Arial"/>
                <w:b/>
                <w:bCs/>
                <w:color w:val="000000"/>
                <w:sz w:val="16"/>
                <w:szCs w:val="16"/>
                <w:lang w:eastAsia="nl-NL"/>
              </w:rPr>
            </w:pPr>
          </w:p>
        </w:tc>
        <w:tc>
          <w:tcPr>
            <w:tcW w:w="3212" w:type="dxa"/>
            <w:tcBorders>
              <w:top w:val="nil"/>
              <w:left w:val="nil"/>
              <w:bottom w:val="nil"/>
              <w:right w:val="nil"/>
            </w:tcBorders>
            <w:shd w:val="clear" w:color="000000" w:fill="D9D9D9"/>
            <w:noWrap/>
            <w:vAlign w:val="bottom"/>
            <w:hideMark/>
          </w:tcPr>
          <w:p w14:paraId="5F74FB39"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119" w:type="dxa"/>
            <w:tcBorders>
              <w:top w:val="nil"/>
              <w:left w:val="nil"/>
              <w:bottom w:val="nil"/>
              <w:right w:val="nil"/>
            </w:tcBorders>
            <w:shd w:val="clear" w:color="000000" w:fill="D9D9D9"/>
            <w:noWrap/>
            <w:vAlign w:val="bottom"/>
            <w:hideMark/>
          </w:tcPr>
          <w:p w14:paraId="25D6B33E"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97" w:type="dxa"/>
            <w:tcBorders>
              <w:top w:val="nil"/>
              <w:left w:val="nil"/>
              <w:bottom w:val="nil"/>
              <w:right w:val="nil"/>
            </w:tcBorders>
            <w:shd w:val="clear" w:color="000000" w:fill="D9D9D9"/>
            <w:noWrap/>
            <w:vAlign w:val="bottom"/>
            <w:hideMark/>
          </w:tcPr>
          <w:p w14:paraId="38A71CD4"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604" w:type="dxa"/>
            <w:tcBorders>
              <w:top w:val="nil"/>
              <w:left w:val="nil"/>
              <w:bottom w:val="nil"/>
              <w:right w:val="nil"/>
            </w:tcBorders>
            <w:shd w:val="clear" w:color="000000" w:fill="D9D9D9"/>
            <w:noWrap/>
            <w:vAlign w:val="bottom"/>
            <w:hideMark/>
          </w:tcPr>
          <w:p w14:paraId="7E09B98B"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300" w:type="dxa"/>
            <w:tcBorders>
              <w:top w:val="nil"/>
              <w:left w:val="nil"/>
              <w:bottom w:val="nil"/>
              <w:right w:val="nil"/>
            </w:tcBorders>
            <w:shd w:val="clear" w:color="000000" w:fill="D9D9D9"/>
            <w:noWrap/>
            <w:vAlign w:val="bottom"/>
            <w:hideMark/>
          </w:tcPr>
          <w:p w14:paraId="5620031B"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68" w:type="dxa"/>
            <w:tcBorders>
              <w:top w:val="nil"/>
              <w:left w:val="nil"/>
              <w:bottom w:val="nil"/>
              <w:right w:val="nil"/>
            </w:tcBorders>
            <w:shd w:val="clear" w:color="000000" w:fill="D9D9D9"/>
            <w:noWrap/>
            <w:vAlign w:val="bottom"/>
            <w:hideMark/>
          </w:tcPr>
          <w:p w14:paraId="2523F528"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92" w:type="dxa"/>
            <w:tcBorders>
              <w:top w:val="nil"/>
              <w:left w:val="nil"/>
              <w:bottom w:val="nil"/>
              <w:right w:val="nil"/>
            </w:tcBorders>
            <w:shd w:val="clear" w:color="000000" w:fill="D9D9D9"/>
            <w:noWrap/>
            <w:vAlign w:val="bottom"/>
            <w:hideMark/>
          </w:tcPr>
          <w:p w14:paraId="6F80CAE8"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30" w:type="dxa"/>
            <w:tcBorders>
              <w:top w:val="nil"/>
              <w:left w:val="nil"/>
              <w:bottom w:val="nil"/>
              <w:right w:val="nil"/>
            </w:tcBorders>
            <w:shd w:val="clear" w:color="000000" w:fill="D9D9D9"/>
            <w:noWrap/>
            <w:vAlign w:val="bottom"/>
            <w:hideMark/>
          </w:tcPr>
          <w:p w14:paraId="3AF51C25"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nil"/>
              <w:right w:val="nil"/>
            </w:tcBorders>
            <w:shd w:val="clear" w:color="000000" w:fill="D9D9D9"/>
            <w:noWrap/>
            <w:vAlign w:val="bottom"/>
            <w:hideMark/>
          </w:tcPr>
          <w:p w14:paraId="684586A3"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r>
      <w:tr w:rsidR="00500004" w:rsidRPr="00500004" w14:paraId="7144EDDA" w14:textId="77777777" w:rsidTr="00274382">
        <w:trPr>
          <w:trHeight w:val="288"/>
        </w:trPr>
        <w:tc>
          <w:tcPr>
            <w:tcW w:w="190" w:type="dxa"/>
            <w:tcBorders>
              <w:top w:val="nil"/>
              <w:left w:val="nil"/>
              <w:bottom w:val="nil"/>
              <w:right w:val="nil"/>
            </w:tcBorders>
            <w:shd w:val="clear" w:color="auto" w:fill="auto"/>
            <w:noWrap/>
            <w:vAlign w:val="bottom"/>
            <w:hideMark/>
          </w:tcPr>
          <w:p w14:paraId="325F09EF"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single" w:sz="4" w:space="0" w:color="auto"/>
              <w:left w:val="single" w:sz="4" w:space="0" w:color="auto"/>
              <w:bottom w:val="nil"/>
              <w:right w:val="nil"/>
            </w:tcBorders>
            <w:shd w:val="clear" w:color="auto" w:fill="auto"/>
            <w:noWrap/>
            <w:hideMark/>
          </w:tcPr>
          <w:p w14:paraId="030CD538"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38" w:history="1">
              <w:r w:rsidR="00500004" w:rsidRPr="00500004">
                <w:rPr>
                  <w:rFonts w:ascii="Arial" w:eastAsia="Times New Roman" w:hAnsi="Arial" w:cs="Arial"/>
                  <w:color w:val="0563C1"/>
                  <w:sz w:val="16"/>
                  <w:szCs w:val="16"/>
                  <w:u w:val="single"/>
                  <w:lang w:eastAsia="nl-NL"/>
                </w:rPr>
                <w:t xml:space="preserve">Aanschaf </w:t>
              </w:r>
              <w:proofErr w:type="spellStart"/>
              <w:r w:rsidR="00500004" w:rsidRPr="00500004">
                <w:rPr>
                  <w:rFonts w:ascii="Arial" w:eastAsia="Times New Roman" w:hAnsi="Arial" w:cs="Arial"/>
                  <w:color w:val="0563C1"/>
                  <w:sz w:val="16"/>
                  <w:szCs w:val="16"/>
                  <w:u w:val="single"/>
                  <w:lang w:eastAsia="nl-NL"/>
                </w:rPr>
                <w:t>devices</w:t>
              </w:r>
              <w:proofErr w:type="spellEnd"/>
            </w:hyperlink>
          </w:p>
        </w:tc>
        <w:tc>
          <w:tcPr>
            <w:tcW w:w="3119" w:type="dxa"/>
            <w:tcBorders>
              <w:top w:val="single" w:sz="4" w:space="0" w:color="auto"/>
              <w:left w:val="nil"/>
              <w:bottom w:val="nil"/>
              <w:right w:val="nil"/>
            </w:tcBorders>
            <w:shd w:val="clear" w:color="auto" w:fill="auto"/>
            <w:noWrap/>
            <w:hideMark/>
          </w:tcPr>
          <w:p w14:paraId="1E5C6C16"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eerste trance</w:t>
            </w:r>
          </w:p>
        </w:tc>
        <w:tc>
          <w:tcPr>
            <w:tcW w:w="1097" w:type="dxa"/>
            <w:tcBorders>
              <w:top w:val="single" w:sz="4" w:space="0" w:color="auto"/>
              <w:left w:val="nil"/>
              <w:bottom w:val="nil"/>
              <w:right w:val="nil"/>
            </w:tcBorders>
            <w:shd w:val="clear" w:color="auto" w:fill="auto"/>
            <w:noWrap/>
            <w:hideMark/>
          </w:tcPr>
          <w:p w14:paraId="5AAB37F3"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maart 2020</w:t>
            </w:r>
          </w:p>
        </w:tc>
        <w:tc>
          <w:tcPr>
            <w:tcW w:w="604" w:type="dxa"/>
            <w:tcBorders>
              <w:top w:val="single" w:sz="4" w:space="0" w:color="auto"/>
              <w:left w:val="nil"/>
              <w:bottom w:val="nil"/>
              <w:right w:val="nil"/>
            </w:tcBorders>
            <w:shd w:val="clear" w:color="auto" w:fill="auto"/>
            <w:noWrap/>
            <w:hideMark/>
          </w:tcPr>
          <w:p w14:paraId="758E3958"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300" w:type="dxa"/>
            <w:tcBorders>
              <w:top w:val="single" w:sz="4" w:space="0" w:color="auto"/>
              <w:left w:val="nil"/>
              <w:bottom w:val="nil"/>
              <w:right w:val="nil"/>
            </w:tcBorders>
            <w:shd w:val="clear" w:color="auto" w:fill="auto"/>
            <w:noWrap/>
            <w:hideMark/>
          </w:tcPr>
          <w:p w14:paraId="6C3ADD87"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68" w:type="dxa"/>
            <w:tcBorders>
              <w:top w:val="single" w:sz="4" w:space="0" w:color="auto"/>
              <w:left w:val="nil"/>
              <w:bottom w:val="nil"/>
              <w:right w:val="nil"/>
            </w:tcBorders>
            <w:shd w:val="clear" w:color="auto" w:fill="auto"/>
            <w:noWrap/>
            <w:hideMark/>
          </w:tcPr>
          <w:p w14:paraId="295167ED"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2,50</w:t>
            </w:r>
          </w:p>
        </w:tc>
        <w:tc>
          <w:tcPr>
            <w:tcW w:w="992" w:type="dxa"/>
            <w:tcBorders>
              <w:top w:val="single" w:sz="4" w:space="0" w:color="auto"/>
              <w:left w:val="nil"/>
              <w:bottom w:val="nil"/>
              <w:right w:val="nil"/>
            </w:tcBorders>
            <w:shd w:val="clear" w:color="auto" w:fill="auto"/>
            <w:noWrap/>
            <w:hideMark/>
          </w:tcPr>
          <w:p w14:paraId="330CA785"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30" w:type="dxa"/>
            <w:tcBorders>
              <w:top w:val="single" w:sz="4" w:space="0" w:color="auto"/>
              <w:left w:val="nil"/>
              <w:bottom w:val="nil"/>
              <w:right w:val="nil"/>
            </w:tcBorders>
            <w:shd w:val="clear" w:color="auto" w:fill="auto"/>
            <w:noWrap/>
            <w:hideMark/>
          </w:tcPr>
          <w:p w14:paraId="07836A8B"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single" w:sz="4" w:space="0" w:color="auto"/>
              <w:left w:val="nil"/>
              <w:bottom w:val="nil"/>
              <w:right w:val="single" w:sz="4" w:space="0" w:color="auto"/>
            </w:tcBorders>
            <w:shd w:val="clear" w:color="auto" w:fill="auto"/>
            <w:noWrap/>
            <w:hideMark/>
          </w:tcPr>
          <w:p w14:paraId="579B0613"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Aanvraag via SIVON</w:t>
            </w:r>
          </w:p>
        </w:tc>
      </w:tr>
      <w:tr w:rsidR="00500004" w:rsidRPr="00500004" w14:paraId="5CDC919B" w14:textId="77777777" w:rsidTr="00274382">
        <w:trPr>
          <w:trHeight w:val="288"/>
        </w:trPr>
        <w:tc>
          <w:tcPr>
            <w:tcW w:w="190" w:type="dxa"/>
            <w:tcBorders>
              <w:top w:val="nil"/>
              <w:left w:val="nil"/>
              <w:bottom w:val="nil"/>
              <w:right w:val="nil"/>
            </w:tcBorders>
            <w:shd w:val="clear" w:color="auto" w:fill="auto"/>
            <w:noWrap/>
            <w:vAlign w:val="bottom"/>
            <w:hideMark/>
          </w:tcPr>
          <w:p w14:paraId="7C65B40F"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4" w:space="0" w:color="auto"/>
              <w:bottom w:val="nil"/>
              <w:right w:val="nil"/>
            </w:tcBorders>
            <w:shd w:val="clear" w:color="auto" w:fill="auto"/>
            <w:noWrap/>
            <w:hideMark/>
          </w:tcPr>
          <w:p w14:paraId="64B9AAFE"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39" w:history="1">
              <w:r w:rsidR="00500004" w:rsidRPr="00500004">
                <w:rPr>
                  <w:rFonts w:ascii="Arial" w:eastAsia="Times New Roman" w:hAnsi="Arial" w:cs="Arial"/>
                  <w:color w:val="0563C1"/>
                  <w:sz w:val="16"/>
                  <w:szCs w:val="16"/>
                  <w:u w:val="single"/>
                  <w:lang w:eastAsia="nl-NL"/>
                </w:rPr>
                <w:t xml:space="preserve">Aanschaf </w:t>
              </w:r>
              <w:proofErr w:type="spellStart"/>
              <w:r w:rsidR="00500004" w:rsidRPr="00500004">
                <w:rPr>
                  <w:rFonts w:ascii="Arial" w:eastAsia="Times New Roman" w:hAnsi="Arial" w:cs="Arial"/>
                  <w:color w:val="0563C1"/>
                  <w:sz w:val="16"/>
                  <w:szCs w:val="16"/>
                  <w:u w:val="single"/>
                  <w:lang w:eastAsia="nl-NL"/>
                </w:rPr>
                <w:t>devices</w:t>
              </w:r>
              <w:proofErr w:type="spellEnd"/>
            </w:hyperlink>
          </w:p>
        </w:tc>
        <w:tc>
          <w:tcPr>
            <w:tcW w:w="3119" w:type="dxa"/>
            <w:tcBorders>
              <w:top w:val="nil"/>
              <w:left w:val="nil"/>
              <w:bottom w:val="nil"/>
              <w:right w:val="nil"/>
            </w:tcBorders>
            <w:shd w:val="clear" w:color="auto" w:fill="auto"/>
            <w:noWrap/>
            <w:hideMark/>
          </w:tcPr>
          <w:p w14:paraId="41E1C2BE"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tweede tranche, eigen bijdrage 25%</w:t>
            </w:r>
          </w:p>
        </w:tc>
        <w:tc>
          <w:tcPr>
            <w:tcW w:w="1097" w:type="dxa"/>
            <w:tcBorders>
              <w:top w:val="nil"/>
              <w:left w:val="nil"/>
              <w:bottom w:val="nil"/>
              <w:right w:val="nil"/>
            </w:tcBorders>
            <w:shd w:val="clear" w:color="auto" w:fill="auto"/>
            <w:noWrap/>
            <w:hideMark/>
          </w:tcPr>
          <w:p w14:paraId="0CF8BF27"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juni 2020</w:t>
            </w:r>
          </w:p>
        </w:tc>
        <w:tc>
          <w:tcPr>
            <w:tcW w:w="604" w:type="dxa"/>
            <w:tcBorders>
              <w:top w:val="nil"/>
              <w:left w:val="nil"/>
              <w:bottom w:val="nil"/>
              <w:right w:val="nil"/>
            </w:tcBorders>
            <w:shd w:val="clear" w:color="auto" w:fill="auto"/>
            <w:noWrap/>
            <w:hideMark/>
          </w:tcPr>
          <w:p w14:paraId="3DCA03A0"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p>
        </w:tc>
        <w:tc>
          <w:tcPr>
            <w:tcW w:w="1300" w:type="dxa"/>
            <w:tcBorders>
              <w:top w:val="nil"/>
              <w:left w:val="nil"/>
              <w:bottom w:val="nil"/>
              <w:right w:val="nil"/>
            </w:tcBorders>
            <w:shd w:val="clear" w:color="auto" w:fill="auto"/>
            <w:noWrap/>
            <w:hideMark/>
          </w:tcPr>
          <w:p w14:paraId="09F9DD68"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968" w:type="dxa"/>
            <w:tcBorders>
              <w:top w:val="nil"/>
              <w:left w:val="nil"/>
              <w:bottom w:val="nil"/>
              <w:right w:val="nil"/>
            </w:tcBorders>
            <w:shd w:val="clear" w:color="auto" w:fill="auto"/>
            <w:noWrap/>
            <w:hideMark/>
          </w:tcPr>
          <w:p w14:paraId="51AF8ECF"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3,80</w:t>
            </w:r>
          </w:p>
        </w:tc>
        <w:tc>
          <w:tcPr>
            <w:tcW w:w="992" w:type="dxa"/>
            <w:tcBorders>
              <w:top w:val="nil"/>
              <w:left w:val="nil"/>
              <w:bottom w:val="nil"/>
              <w:right w:val="nil"/>
            </w:tcBorders>
            <w:shd w:val="clear" w:color="auto" w:fill="auto"/>
            <w:noWrap/>
            <w:hideMark/>
          </w:tcPr>
          <w:p w14:paraId="57068599"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p>
        </w:tc>
        <w:tc>
          <w:tcPr>
            <w:tcW w:w="1030" w:type="dxa"/>
            <w:tcBorders>
              <w:top w:val="nil"/>
              <w:left w:val="nil"/>
              <w:bottom w:val="nil"/>
              <w:right w:val="nil"/>
            </w:tcBorders>
            <w:shd w:val="clear" w:color="auto" w:fill="auto"/>
            <w:noWrap/>
            <w:hideMark/>
          </w:tcPr>
          <w:p w14:paraId="304015BA"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3223" w:type="dxa"/>
            <w:tcBorders>
              <w:top w:val="nil"/>
              <w:left w:val="nil"/>
              <w:bottom w:val="nil"/>
              <w:right w:val="single" w:sz="4" w:space="0" w:color="auto"/>
            </w:tcBorders>
            <w:shd w:val="clear" w:color="auto" w:fill="auto"/>
            <w:noWrap/>
            <w:hideMark/>
          </w:tcPr>
          <w:p w14:paraId="258E3D90"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Aanvraag via SIVON</w:t>
            </w:r>
          </w:p>
        </w:tc>
      </w:tr>
      <w:tr w:rsidR="00500004" w:rsidRPr="00500004" w14:paraId="4A952FDE" w14:textId="77777777" w:rsidTr="00274382">
        <w:trPr>
          <w:trHeight w:val="288"/>
        </w:trPr>
        <w:tc>
          <w:tcPr>
            <w:tcW w:w="190" w:type="dxa"/>
            <w:tcBorders>
              <w:top w:val="nil"/>
              <w:left w:val="nil"/>
              <w:bottom w:val="nil"/>
              <w:right w:val="nil"/>
            </w:tcBorders>
            <w:shd w:val="clear" w:color="auto" w:fill="auto"/>
            <w:noWrap/>
            <w:vAlign w:val="bottom"/>
            <w:hideMark/>
          </w:tcPr>
          <w:p w14:paraId="14CACE6A"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4" w:space="0" w:color="auto"/>
              <w:bottom w:val="single" w:sz="4" w:space="0" w:color="auto"/>
              <w:right w:val="nil"/>
            </w:tcBorders>
            <w:shd w:val="clear" w:color="auto" w:fill="auto"/>
            <w:noWrap/>
            <w:hideMark/>
          </w:tcPr>
          <w:p w14:paraId="435D6996"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40" w:history="1">
              <w:r w:rsidR="00500004" w:rsidRPr="00500004">
                <w:rPr>
                  <w:rFonts w:ascii="Arial" w:eastAsia="Times New Roman" w:hAnsi="Arial" w:cs="Arial"/>
                  <w:color w:val="0563C1"/>
                  <w:sz w:val="16"/>
                  <w:szCs w:val="16"/>
                  <w:u w:val="single"/>
                  <w:lang w:eastAsia="nl-NL"/>
                </w:rPr>
                <w:t xml:space="preserve">Aanschaf </w:t>
              </w:r>
              <w:proofErr w:type="spellStart"/>
              <w:r w:rsidR="00500004" w:rsidRPr="00500004">
                <w:rPr>
                  <w:rFonts w:ascii="Arial" w:eastAsia="Times New Roman" w:hAnsi="Arial" w:cs="Arial"/>
                  <w:color w:val="0563C1"/>
                  <w:sz w:val="16"/>
                  <w:szCs w:val="16"/>
                  <w:u w:val="single"/>
                  <w:lang w:eastAsia="nl-NL"/>
                </w:rPr>
                <w:t>devices</w:t>
              </w:r>
              <w:proofErr w:type="spellEnd"/>
            </w:hyperlink>
          </w:p>
        </w:tc>
        <w:tc>
          <w:tcPr>
            <w:tcW w:w="3119" w:type="dxa"/>
            <w:tcBorders>
              <w:top w:val="nil"/>
              <w:left w:val="nil"/>
              <w:bottom w:val="single" w:sz="4" w:space="0" w:color="auto"/>
              <w:right w:val="nil"/>
            </w:tcBorders>
            <w:shd w:val="clear" w:color="auto" w:fill="auto"/>
            <w:noWrap/>
            <w:hideMark/>
          </w:tcPr>
          <w:p w14:paraId="71A8785B"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derde trance</w:t>
            </w:r>
          </w:p>
        </w:tc>
        <w:tc>
          <w:tcPr>
            <w:tcW w:w="1097" w:type="dxa"/>
            <w:tcBorders>
              <w:top w:val="nil"/>
              <w:left w:val="nil"/>
              <w:bottom w:val="single" w:sz="4" w:space="0" w:color="auto"/>
              <w:right w:val="nil"/>
            </w:tcBorders>
            <w:shd w:val="clear" w:color="auto" w:fill="auto"/>
            <w:noWrap/>
            <w:hideMark/>
          </w:tcPr>
          <w:p w14:paraId="671E253B"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nov 2020</w:t>
            </w:r>
          </w:p>
        </w:tc>
        <w:tc>
          <w:tcPr>
            <w:tcW w:w="604" w:type="dxa"/>
            <w:tcBorders>
              <w:top w:val="nil"/>
              <w:left w:val="nil"/>
              <w:bottom w:val="single" w:sz="4" w:space="0" w:color="auto"/>
              <w:right w:val="nil"/>
            </w:tcBorders>
            <w:shd w:val="clear" w:color="auto" w:fill="auto"/>
            <w:noWrap/>
            <w:hideMark/>
          </w:tcPr>
          <w:p w14:paraId="0A87311D"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300" w:type="dxa"/>
            <w:tcBorders>
              <w:top w:val="nil"/>
              <w:left w:val="nil"/>
              <w:bottom w:val="single" w:sz="4" w:space="0" w:color="auto"/>
              <w:right w:val="nil"/>
            </w:tcBorders>
            <w:shd w:val="clear" w:color="auto" w:fill="auto"/>
            <w:noWrap/>
            <w:hideMark/>
          </w:tcPr>
          <w:p w14:paraId="7F73CF7E"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68" w:type="dxa"/>
            <w:tcBorders>
              <w:top w:val="nil"/>
              <w:left w:val="nil"/>
              <w:bottom w:val="single" w:sz="4" w:space="0" w:color="auto"/>
              <w:right w:val="nil"/>
            </w:tcBorders>
            <w:shd w:val="clear" w:color="auto" w:fill="auto"/>
            <w:noWrap/>
            <w:hideMark/>
          </w:tcPr>
          <w:p w14:paraId="18EC0A30"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3,00</w:t>
            </w:r>
          </w:p>
        </w:tc>
        <w:tc>
          <w:tcPr>
            <w:tcW w:w="992" w:type="dxa"/>
            <w:tcBorders>
              <w:top w:val="nil"/>
              <w:left w:val="nil"/>
              <w:bottom w:val="single" w:sz="4" w:space="0" w:color="auto"/>
              <w:right w:val="nil"/>
            </w:tcBorders>
            <w:shd w:val="clear" w:color="auto" w:fill="auto"/>
            <w:noWrap/>
            <w:hideMark/>
          </w:tcPr>
          <w:p w14:paraId="324F9F31"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30" w:type="dxa"/>
            <w:tcBorders>
              <w:top w:val="nil"/>
              <w:left w:val="nil"/>
              <w:bottom w:val="single" w:sz="4" w:space="0" w:color="auto"/>
              <w:right w:val="nil"/>
            </w:tcBorders>
            <w:shd w:val="clear" w:color="auto" w:fill="auto"/>
            <w:noWrap/>
            <w:hideMark/>
          </w:tcPr>
          <w:p w14:paraId="339AE6C7"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4" w:space="0" w:color="auto"/>
            </w:tcBorders>
            <w:shd w:val="clear" w:color="auto" w:fill="auto"/>
            <w:noWrap/>
            <w:hideMark/>
          </w:tcPr>
          <w:p w14:paraId="5894412D"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Aanvraag via SIVON</w:t>
            </w:r>
          </w:p>
        </w:tc>
      </w:tr>
      <w:tr w:rsidR="00500004" w:rsidRPr="00500004" w14:paraId="1DDD12F8" w14:textId="77777777" w:rsidTr="00274382">
        <w:trPr>
          <w:trHeight w:val="288"/>
        </w:trPr>
        <w:tc>
          <w:tcPr>
            <w:tcW w:w="190" w:type="dxa"/>
            <w:tcBorders>
              <w:top w:val="nil"/>
              <w:left w:val="nil"/>
              <w:bottom w:val="nil"/>
              <w:right w:val="nil"/>
            </w:tcBorders>
            <w:shd w:val="clear" w:color="auto" w:fill="auto"/>
            <w:noWrap/>
            <w:vAlign w:val="bottom"/>
            <w:hideMark/>
          </w:tcPr>
          <w:p w14:paraId="585A2D4A"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nil"/>
              <w:bottom w:val="nil"/>
              <w:right w:val="nil"/>
            </w:tcBorders>
            <w:shd w:val="clear" w:color="auto" w:fill="auto"/>
            <w:noWrap/>
            <w:vAlign w:val="bottom"/>
            <w:hideMark/>
          </w:tcPr>
          <w:p w14:paraId="16886154"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3119" w:type="dxa"/>
            <w:tcBorders>
              <w:top w:val="nil"/>
              <w:left w:val="nil"/>
              <w:bottom w:val="nil"/>
              <w:right w:val="nil"/>
            </w:tcBorders>
            <w:shd w:val="clear" w:color="auto" w:fill="auto"/>
            <w:noWrap/>
            <w:vAlign w:val="bottom"/>
            <w:hideMark/>
          </w:tcPr>
          <w:p w14:paraId="090A8725"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1097" w:type="dxa"/>
            <w:tcBorders>
              <w:top w:val="nil"/>
              <w:left w:val="nil"/>
              <w:bottom w:val="nil"/>
              <w:right w:val="nil"/>
            </w:tcBorders>
            <w:shd w:val="clear" w:color="auto" w:fill="auto"/>
            <w:noWrap/>
            <w:vAlign w:val="bottom"/>
            <w:hideMark/>
          </w:tcPr>
          <w:p w14:paraId="73EF4FAF"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604" w:type="dxa"/>
            <w:tcBorders>
              <w:top w:val="nil"/>
              <w:left w:val="nil"/>
              <w:bottom w:val="nil"/>
              <w:right w:val="nil"/>
            </w:tcBorders>
            <w:shd w:val="clear" w:color="auto" w:fill="auto"/>
            <w:noWrap/>
            <w:vAlign w:val="bottom"/>
            <w:hideMark/>
          </w:tcPr>
          <w:p w14:paraId="3ED0E416"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1300" w:type="dxa"/>
            <w:tcBorders>
              <w:top w:val="nil"/>
              <w:left w:val="nil"/>
              <w:bottom w:val="nil"/>
              <w:right w:val="nil"/>
            </w:tcBorders>
            <w:shd w:val="clear" w:color="auto" w:fill="auto"/>
            <w:noWrap/>
            <w:vAlign w:val="bottom"/>
            <w:hideMark/>
          </w:tcPr>
          <w:p w14:paraId="6ECAEF0A"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968" w:type="dxa"/>
            <w:tcBorders>
              <w:top w:val="nil"/>
              <w:left w:val="nil"/>
              <w:bottom w:val="nil"/>
              <w:right w:val="nil"/>
            </w:tcBorders>
            <w:shd w:val="clear" w:color="auto" w:fill="auto"/>
            <w:noWrap/>
            <w:vAlign w:val="bottom"/>
            <w:hideMark/>
          </w:tcPr>
          <w:p w14:paraId="7A4144AC"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992" w:type="dxa"/>
            <w:tcBorders>
              <w:top w:val="nil"/>
              <w:left w:val="nil"/>
              <w:bottom w:val="nil"/>
              <w:right w:val="nil"/>
            </w:tcBorders>
            <w:shd w:val="clear" w:color="auto" w:fill="auto"/>
            <w:noWrap/>
            <w:vAlign w:val="bottom"/>
            <w:hideMark/>
          </w:tcPr>
          <w:p w14:paraId="34F46602"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1030" w:type="dxa"/>
            <w:tcBorders>
              <w:top w:val="nil"/>
              <w:left w:val="nil"/>
              <w:bottom w:val="nil"/>
              <w:right w:val="nil"/>
            </w:tcBorders>
            <w:shd w:val="clear" w:color="auto" w:fill="auto"/>
            <w:noWrap/>
            <w:vAlign w:val="bottom"/>
            <w:hideMark/>
          </w:tcPr>
          <w:p w14:paraId="1EFA2761"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3223" w:type="dxa"/>
            <w:tcBorders>
              <w:top w:val="nil"/>
              <w:left w:val="nil"/>
              <w:bottom w:val="nil"/>
              <w:right w:val="nil"/>
            </w:tcBorders>
            <w:shd w:val="clear" w:color="auto" w:fill="auto"/>
            <w:noWrap/>
            <w:vAlign w:val="bottom"/>
            <w:hideMark/>
          </w:tcPr>
          <w:p w14:paraId="7DC5871B"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r>
      <w:tr w:rsidR="00500004" w:rsidRPr="00500004" w14:paraId="70654EBC" w14:textId="77777777" w:rsidTr="00274382">
        <w:trPr>
          <w:trHeight w:val="288"/>
        </w:trPr>
        <w:tc>
          <w:tcPr>
            <w:tcW w:w="190" w:type="dxa"/>
            <w:tcBorders>
              <w:top w:val="nil"/>
              <w:left w:val="nil"/>
              <w:bottom w:val="nil"/>
              <w:right w:val="nil"/>
            </w:tcBorders>
            <w:shd w:val="clear" w:color="auto" w:fill="auto"/>
            <w:noWrap/>
            <w:vAlign w:val="bottom"/>
            <w:hideMark/>
          </w:tcPr>
          <w:p w14:paraId="452D66D2"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3212" w:type="dxa"/>
            <w:tcBorders>
              <w:top w:val="single" w:sz="4" w:space="0" w:color="auto"/>
              <w:left w:val="single" w:sz="4" w:space="0" w:color="auto"/>
              <w:bottom w:val="nil"/>
              <w:right w:val="nil"/>
            </w:tcBorders>
            <w:shd w:val="clear" w:color="auto" w:fill="auto"/>
            <w:noWrap/>
            <w:hideMark/>
          </w:tcPr>
          <w:p w14:paraId="79CE5F00"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41" w:history="1">
              <w:r w:rsidR="00500004" w:rsidRPr="00500004">
                <w:rPr>
                  <w:rFonts w:ascii="Arial" w:eastAsia="Times New Roman" w:hAnsi="Arial" w:cs="Arial"/>
                  <w:color w:val="0563C1"/>
                  <w:sz w:val="16"/>
                  <w:szCs w:val="16"/>
                  <w:u w:val="single"/>
                  <w:lang w:eastAsia="nl-NL"/>
                </w:rPr>
                <w:t>Lente en zomerscholen in het onderwijs</w:t>
              </w:r>
            </w:hyperlink>
          </w:p>
        </w:tc>
        <w:tc>
          <w:tcPr>
            <w:tcW w:w="3119" w:type="dxa"/>
            <w:tcBorders>
              <w:top w:val="single" w:sz="4" w:space="0" w:color="auto"/>
              <w:left w:val="nil"/>
              <w:bottom w:val="nil"/>
              <w:right w:val="nil"/>
            </w:tcBorders>
            <w:shd w:val="clear" w:color="auto" w:fill="auto"/>
            <w:noWrap/>
            <w:hideMark/>
          </w:tcPr>
          <w:p w14:paraId="7D1F8599"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97" w:type="dxa"/>
            <w:tcBorders>
              <w:top w:val="single" w:sz="4" w:space="0" w:color="auto"/>
              <w:left w:val="nil"/>
              <w:bottom w:val="nil"/>
              <w:right w:val="nil"/>
            </w:tcBorders>
            <w:shd w:val="clear" w:color="auto" w:fill="auto"/>
            <w:noWrap/>
            <w:hideMark/>
          </w:tcPr>
          <w:p w14:paraId="3D552F80"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7-1-2020</w:t>
            </w:r>
          </w:p>
        </w:tc>
        <w:tc>
          <w:tcPr>
            <w:tcW w:w="604" w:type="dxa"/>
            <w:tcBorders>
              <w:top w:val="single" w:sz="4" w:space="0" w:color="auto"/>
              <w:left w:val="nil"/>
              <w:bottom w:val="nil"/>
              <w:right w:val="nil"/>
            </w:tcBorders>
            <w:shd w:val="clear" w:color="auto" w:fill="auto"/>
            <w:noWrap/>
            <w:hideMark/>
          </w:tcPr>
          <w:p w14:paraId="080C1127"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t/m</w:t>
            </w:r>
          </w:p>
        </w:tc>
        <w:tc>
          <w:tcPr>
            <w:tcW w:w="1300" w:type="dxa"/>
            <w:tcBorders>
              <w:top w:val="single" w:sz="4" w:space="0" w:color="auto"/>
              <w:left w:val="nil"/>
              <w:bottom w:val="nil"/>
              <w:right w:val="nil"/>
            </w:tcBorders>
            <w:shd w:val="clear" w:color="auto" w:fill="auto"/>
            <w:noWrap/>
            <w:hideMark/>
          </w:tcPr>
          <w:p w14:paraId="51FABBDD"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6-3-2020</w:t>
            </w:r>
          </w:p>
        </w:tc>
        <w:tc>
          <w:tcPr>
            <w:tcW w:w="968" w:type="dxa"/>
            <w:tcBorders>
              <w:top w:val="single" w:sz="4" w:space="0" w:color="auto"/>
              <w:left w:val="nil"/>
              <w:bottom w:val="nil"/>
              <w:right w:val="nil"/>
            </w:tcBorders>
            <w:shd w:val="clear" w:color="auto" w:fill="auto"/>
            <w:noWrap/>
            <w:hideMark/>
          </w:tcPr>
          <w:p w14:paraId="1B05FE0E"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8,70</w:t>
            </w:r>
          </w:p>
        </w:tc>
        <w:tc>
          <w:tcPr>
            <w:tcW w:w="992" w:type="dxa"/>
            <w:tcBorders>
              <w:top w:val="single" w:sz="4" w:space="0" w:color="auto"/>
              <w:left w:val="nil"/>
              <w:bottom w:val="nil"/>
              <w:right w:val="nil"/>
            </w:tcBorders>
            <w:shd w:val="clear" w:color="auto" w:fill="auto"/>
            <w:noWrap/>
            <w:hideMark/>
          </w:tcPr>
          <w:p w14:paraId="4FF020B9"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30" w:type="dxa"/>
            <w:tcBorders>
              <w:top w:val="single" w:sz="4" w:space="0" w:color="auto"/>
              <w:left w:val="nil"/>
              <w:bottom w:val="nil"/>
              <w:right w:val="nil"/>
            </w:tcBorders>
            <w:shd w:val="clear" w:color="auto" w:fill="auto"/>
            <w:noWrap/>
            <w:hideMark/>
          </w:tcPr>
          <w:p w14:paraId="4A24378B"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single" w:sz="4" w:space="0" w:color="auto"/>
              <w:left w:val="nil"/>
              <w:bottom w:val="nil"/>
              <w:right w:val="single" w:sz="4" w:space="0" w:color="auto"/>
            </w:tcBorders>
            <w:shd w:val="clear" w:color="auto" w:fill="auto"/>
            <w:noWrap/>
            <w:hideMark/>
          </w:tcPr>
          <w:p w14:paraId="6A739D45"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G1 (&lt; €25000) verantwoording</w:t>
            </w:r>
          </w:p>
        </w:tc>
      </w:tr>
      <w:tr w:rsidR="00500004" w:rsidRPr="00500004" w14:paraId="6EA25188" w14:textId="77777777" w:rsidTr="00274382">
        <w:trPr>
          <w:trHeight w:val="288"/>
        </w:trPr>
        <w:tc>
          <w:tcPr>
            <w:tcW w:w="190" w:type="dxa"/>
            <w:tcBorders>
              <w:top w:val="nil"/>
              <w:left w:val="nil"/>
              <w:bottom w:val="nil"/>
              <w:right w:val="nil"/>
            </w:tcBorders>
            <w:shd w:val="clear" w:color="auto" w:fill="auto"/>
            <w:noWrap/>
            <w:vAlign w:val="bottom"/>
            <w:hideMark/>
          </w:tcPr>
          <w:p w14:paraId="798A66FF"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4" w:space="0" w:color="auto"/>
              <w:bottom w:val="nil"/>
              <w:right w:val="nil"/>
            </w:tcBorders>
            <w:shd w:val="clear" w:color="auto" w:fill="auto"/>
            <w:noWrap/>
            <w:hideMark/>
          </w:tcPr>
          <w:p w14:paraId="4D9E49A2"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42" w:history="1">
              <w:r w:rsidR="00500004" w:rsidRPr="00500004">
                <w:rPr>
                  <w:rFonts w:ascii="Arial" w:eastAsia="Times New Roman" w:hAnsi="Arial" w:cs="Arial"/>
                  <w:color w:val="0563C1"/>
                  <w:sz w:val="16"/>
                  <w:szCs w:val="16"/>
                  <w:u w:val="single"/>
                  <w:lang w:eastAsia="nl-NL"/>
                </w:rPr>
                <w:t>Inhaal en ondersteuningsprogramma onderwijs</w:t>
              </w:r>
            </w:hyperlink>
          </w:p>
        </w:tc>
        <w:tc>
          <w:tcPr>
            <w:tcW w:w="3119" w:type="dxa"/>
            <w:tcBorders>
              <w:top w:val="nil"/>
              <w:left w:val="nil"/>
              <w:bottom w:val="nil"/>
              <w:right w:val="nil"/>
            </w:tcBorders>
            <w:shd w:val="clear" w:color="auto" w:fill="auto"/>
            <w:noWrap/>
            <w:hideMark/>
          </w:tcPr>
          <w:p w14:paraId="4C7BB593"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tijdvak 1</w:t>
            </w:r>
          </w:p>
        </w:tc>
        <w:tc>
          <w:tcPr>
            <w:tcW w:w="1097" w:type="dxa"/>
            <w:tcBorders>
              <w:top w:val="nil"/>
              <w:left w:val="nil"/>
              <w:bottom w:val="nil"/>
              <w:right w:val="nil"/>
            </w:tcBorders>
            <w:shd w:val="clear" w:color="auto" w:fill="auto"/>
            <w:noWrap/>
            <w:hideMark/>
          </w:tcPr>
          <w:p w14:paraId="40F1AD8E"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2-6-2020</w:t>
            </w:r>
          </w:p>
        </w:tc>
        <w:tc>
          <w:tcPr>
            <w:tcW w:w="604" w:type="dxa"/>
            <w:tcBorders>
              <w:top w:val="nil"/>
              <w:left w:val="nil"/>
              <w:bottom w:val="nil"/>
              <w:right w:val="nil"/>
            </w:tcBorders>
            <w:shd w:val="clear" w:color="auto" w:fill="auto"/>
            <w:noWrap/>
            <w:hideMark/>
          </w:tcPr>
          <w:p w14:paraId="129C02AC"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t/m</w:t>
            </w:r>
          </w:p>
        </w:tc>
        <w:tc>
          <w:tcPr>
            <w:tcW w:w="1300" w:type="dxa"/>
            <w:tcBorders>
              <w:top w:val="nil"/>
              <w:left w:val="nil"/>
              <w:bottom w:val="nil"/>
              <w:right w:val="nil"/>
            </w:tcBorders>
            <w:shd w:val="clear" w:color="auto" w:fill="auto"/>
            <w:noWrap/>
            <w:hideMark/>
          </w:tcPr>
          <w:p w14:paraId="061F2B0C"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21-6-2020</w:t>
            </w:r>
          </w:p>
        </w:tc>
        <w:tc>
          <w:tcPr>
            <w:tcW w:w="968" w:type="dxa"/>
            <w:tcBorders>
              <w:top w:val="nil"/>
              <w:left w:val="nil"/>
              <w:bottom w:val="nil"/>
              <w:right w:val="nil"/>
            </w:tcBorders>
            <w:shd w:val="clear" w:color="auto" w:fill="auto"/>
            <w:noWrap/>
            <w:hideMark/>
          </w:tcPr>
          <w:p w14:paraId="74C3256D"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43,20</w:t>
            </w:r>
          </w:p>
        </w:tc>
        <w:tc>
          <w:tcPr>
            <w:tcW w:w="992" w:type="dxa"/>
            <w:tcBorders>
              <w:top w:val="nil"/>
              <w:left w:val="nil"/>
              <w:bottom w:val="nil"/>
              <w:right w:val="nil"/>
            </w:tcBorders>
            <w:shd w:val="clear" w:color="auto" w:fill="auto"/>
            <w:noWrap/>
            <w:hideMark/>
          </w:tcPr>
          <w:p w14:paraId="7D7FBE08"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p>
        </w:tc>
        <w:tc>
          <w:tcPr>
            <w:tcW w:w="1030" w:type="dxa"/>
            <w:tcBorders>
              <w:top w:val="nil"/>
              <w:left w:val="nil"/>
              <w:bottom w:val="nil"/>
              <w:right w:val="nil"/>
            </w:tcBorders>
            <w:shd w:val="clear" w:color="auto" w:fill="auto"/>
            <w:noWrap/>
            <w:hideMark/>
          </w:tcPr>
          <w:p w14:paraId="28AA276D"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3223" w:type="dxa"/>
            <w:tcBorders>
              <w:top w:val="nil"/>
              <w:left w:val="nil"/>
              <w:bottom w:val="nil"/>
              <w:right w:val="single" w:sz="4" w:space="0" w:color="auto"/>
            </w:tcBorders>
            <w:shd w:val="clear" w:color="auto" w:fill="auto"/>
            <w:noWrap/>
            <w:hideMark/>
          </w:tcPr>
          <w:p w14:paraId="22B75771"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G1 verantwoording</w:t>
            </w:r>
          </w:p>
        </w:tc>
      </w:tr>
      <w:tr w:rsidR="00500004" w:rsidRPr="00500004" w14:paraId="62BD12F0" w14:textId="77777777" w:rsidTr="00274382">
        <w:trPr>
          <w:trHeight w:val="288"/>
        </w:trPr>
        <w:tc>
          <w:tcPr>
            <w:tcW w:w="190" w:type="dxa"/>
            <w:tcBorders>
              <w:top w:val="nil"/>
              <w:left w:val="nil"/>
              <w:bottom w:val="nil"/>
              <w:right w:val="nil"/>
            </w:tcBorders>
            <w:shd w:val="clear" w:color="auto" w:fill="auto"/>
            <w:noWrap/>
            <w:vAlign w:val="bottom"/>
            <w:hideMark/>
          </w:tcPr>
          <w:p w14:paraId="641EB32F"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4" w:space="0" w:color="auto"/>
              <w:bottom w:val="nil"/>
              <w:right w:val="nil"/>
            </w:tcBorders>
            <w:shd w:val="clear" w:color="auto" w:fill="auto"/>
            <w:noWrap/>
            <w:hideMark/>
          </w:tcPr>
          <w:p w14:paraId="08CCF7C1"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43" w:history="1">
              <w:r w:rsidR="00500004" w:rsidRPr="00500004">
                <w:rPr>
                  <w:rFonts w:ascii="Arial" w:eastAsia="Times New Roman" w:hAnsi="Arial" w:cs="Arial"/>
                  <w:color w:val="0563C1"/>
                  <w:sz w:val="16"/>
                  <w:szCs w:val="16"/>
                  <w:u w:val="single"/>
                  <w:lang w:eastAsia="nl-NL"/>
                </w:rPr>
                <w:t>Inhaal en ondersteuningsprogramma onderwijs</w:t>
              </w:r>
            </w:hyperlink>
          </w:p>
        </w:tc>
        <w:tc>
          <w:tcPr>
            <w:tcW w:w="3119" w:type="dxa"/>
            <w:tcBorders>
              <w:top w:val="nil"/>
              <w:left w:val="nil"/>
              <w:bottom w:val="nil"/>
              <w:right w:val="nil"/>
            </w:tcBorders>
            <w:shd w:val="clear" w:color="auto" w:fill="auto"/>
            <w:noWrap/>
            <w:hideMark/>
          </w:tcPr>
          <w:p w14:paraId="3A496D3F"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tijdvak 2</w:t>
            </w:r>
          </w:p>
        </w:tc>
        <w:tc>
          <w:tcPr>
            <w:tcW w:w="1097" w:type="dxa"/>
            <w:tcBorders>
              <w:top w:val="nil"/>
              <w:left w:val="nil"/>
              <w:bottom w:val="nil"/>
              <w:right w:val="nil"/>
            </w:tcBorders>
            <w:shd w:val="clear" w:color="auto" w:fill="auto"/>
            <w:noWrap/>
            <w:hideMark/>
          </w:tcPr>
          <w:p w14:paraId="2DF0E454"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18-8-2020</w:t>
            </w:r>
          </w:p>
        </w:tc>
        <w:tc>
          <w:tcPr>
            <w:tcW w:w="604" w:type="dxa"/>
            <w:tcBorders>
              <w:top w:val="nil"/>
              <w:left w:val="nil"/>
              <w:bottom w:val="nil"/>
              <w:right w:val="nil"/>
            </w:tcBorders>
            <w:shd w:val="clear" w:color="auto" w:fill="auto"/>
            <w:noWrap/>
            <w:hideMark/>
          </w:tcPr>
          <w:p w14:paraId="0D742736"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t/m</w:t>
            </w:r>
          </w:p>
        </w:tc>
        <w:tc>
          <w:tcPr>
            <w:tcW w:w="1300" w:type="dxa"/>
            <w:tcBorders>
              <w:top w:val="nil"/>
              <w:left w:val="nil"/>
              <w:bottom w:val="nil"/>
              <w:right w:val="nil"/>
            </w:tcBorders>
            <w:shd w:val="clear" w:color="auto" w:fill="auto"/>
            <w:noWrap/>
            <w:hideMark/>
          </w:tcPr>
          <w:p w14:paraId="3C10FB0A"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18-9-2020</w:t>
            </w:r>
          </w:p>
        </w:tc>
        <w:tc>
          <w:tcPr>
            <w:tcW w:w="968" w:type="dxa"/>
            <w:tcBorders>
              <w:top w:val="nil"/>
              <w:left w:val="nil"/>
              <w:bottom w:val="nil"/>
              <w:right w:val="nil"/>
            </w:tcBorders>
            <w:shd w:val="clear" w:color="auto" w:fill="auto"/>
            <w:noWrap/>
            <w:hideMark/>
          </w:tcPr>
          <w:p w14:paraId="727B7FDA"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50,90</w:t>
            </w:r>
          </w:p>
        </w:tc>
        <w:tc>
          <w:tcPr>
            <w:tcW w:w="992" w:type="dxa"/>
            <w:tcBorders>
              <w:top w:val="nil"/>
              <w:left w:val="nil"/>
              <w:bottom w:val="nil"/>
              <w:right w:val="nil"/>
            </w:tcBorders>
            <w:shd w:val="clear" w:color="auto" w:fill="auto"/>
            <w:noWrap/>
            <w:hideMark/>
          </w:tcPr>
          <w:p w14:paraId="06E4CA81"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p>
        </w:tc>
        <w:tc>
          <w:tcPr>
            <w:tcW w:w="1030" w:type="dxa"/>
            <w:tcBorders>
              <w:top w:val="nil"/>
              <w:left w:val="nil"/>
              <w:bottom w:val="nil"/>
              <w:right w:val="nil"/>
            </w:tcBorders>
            <w:shd w:val="clear" w:color="auto" w:fill="auto"/>
            <w:noWrap/>
            <w:hideMark/>
          </w:tcPr>
          <w:p w14:paraId="12397788"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3223" w:type="dxa"/>
            <w:tcBorders>
              <w:top w:val="nil"/>
              <w:left w:val="nil"/>
              <w:bottom w:val="nil"/>
              <w:right w:val="single" w:sz="4" w:space="0" w:color="auto"/>
            </w:tcBorders>
            <w:shd w:val="clear" w:color="auto" w:fill="auto"/>
            <w:noWrap/>
            <w:hideMark/>
          </w:tcPr>
          <w:p w14:paraId="41AB4684"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G1 verantwoording</w:t>
            </w:r>
          </w:p>
        </w:tc>
      </w:tr>
      <w:tr w:rsidR="00500004" w:rsidRPr="00500004" w14:paraId="157D5405" w14:textId="77777777" w:rsidTr="00274382">
        <w:trPr>
          <w:trHeight w:val="288"/>
        </w:trPr>
        <w:tc>
          <w:tcPr>
            <w:tcW w:w="190" w:type="dxa"/>
            <w:tcBorders>
              <w:top w:val="nil"/>
              <w:left w:val="nil"/>
              <w:bottom w:val="nil"/>
              <w:right w:val="nil"/>
            </w:tcBorders>
            <w:shd w:val="clear" w:color="auto" w:fill="auto"/>
            <w:noWrap/>
            <w:vAlign w:val="bottom"/>
            <w:hideMark/>
          </w:tcPr>
          <w:p w14:paraId="0A8C6AFD"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4" w:space="0" w:color="auto"/>
              <w:bottom w:val="nil"/>
              <w:right w:val="nil"/>
            </w:tcBorders>
            <w:shd w:val="clear" w:color="auto" w:fill="auto"/>
            <w:noWrap/>
            <w:hideMark/>
          </w:tcPr>
          <w:p w14:paraId="47F131AB"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44" w:history="1">
              <w:r w:rsidR="00500004" w:rsidRPr="00500004">
                <w:rPr>
                  <w:rFonts w:ascii="Arial" w:eastAsia="Times New Roman" w:hAnsi="Arial" w:cs="Arial"/>
                  <w:color w:val="0563C1"/>
                  <w:sz w:val="16"/>
                  <w:szCs w:val="16"/>
                  <w:u w:val="single"/>
                  <w:lang w:eastAsia="nl-NL"/>
                </w:rPr>
                <w:t>Inhaal en ondersteuningsprogramma onderwijs</w:t>
              </w:r>
            </w:hyperlink>
          </w:p>
        </w:tc>
        <w:tc>
          <w:tcPr>
            <w:tcW w:w="3119" w:type="dxa"/>
            <w:tcBorders>
              <w:top w:val="nil"/>
              <w:left w:val="nil"/>
              <w:bottom w:val="nil"/>
              <w:right w:val="nil"/>
            </w:tcBorders>
            <w:shd w:val="clear" w:color="auto" w:fill="auto"/>
            <w:noWrap/>
            <w:hideMark/>
          </w:tcPr>
          <w:p w14:paraId="0B0B4B16"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tijdvak 3, indien plafond uit tijdvak 2 niet is bereikt</w:t>
            </w:r>
          </w:p>
        </w:tc>
        <w:tc>
          <w:tcPr>
            <w:tcW w:w="1097" w:type="dxa"/>
            <w:tcBorders>
              <w:top w:val="nil"/>
              <w:left w:val="nil"/>
              <w:bottom w:val="nil"/>
              <w:right w:val="nil"/>
            </w:tcBorders>
            <w:shd w:val="clear" w:color="auto" w:fill="auto"/>
            <w:noWrap/>
            <w:hideMark/>
          </w:tcPr>
          <w:p w14:paraId="4B4C35ED"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19-10-2020</w:t>
            </w:r>
          </w:p>
        </w:tc>
        <w:tc>
          <w:tcPr>
            <w:tcW w:w="604" w:type="dxa"/>
            <w:tcBorders>
              <w:top w:val="nil"/>
              <w:left w:val="nil"/>
              <w:bottom w:val="nil"/>
              <w:right w:val="nil"/>
            </w:tcBorders>
            <w:shd w:val="clear" w:color="auto" w:fill="auto"/>
            <w:noWrap/>
            <w:hideMark/>
          </w:tcPr>
          <w:p w14:paraId="45BDA202"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t/m</w:t>
            </w:r>
          </w:p>
        </w:tc>
        <w:tc>
          <w:tcPr>
            <w:tcW w:w="1300" w:type="dxa"/>
            <w:tcBorders>
              <w:top w:val="nil"/>
              <w:left w:val="nil"/>
              <w:bottom w:val="nil"/>
              <w:right w:val="nil"/>
            </w:tcBorders>
            <w:shd w:val="clear" w:color="auto" w:fill="auto"/>
            <w:noWrap/>
            <w:hideMark/>
          </w:tcPr>
          <w:p w14:paraId="16FD098F"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1-11-2020</w:t>
            </w:r>
          </w:p>
        </w:tc>
        <w:tc>
          <w:tcPr>
            <w:tcW w:w="968" w:type="dxa"/>
            <w:tcBorders>
              <w:top w:val="nil"/>
              <w:left w:val="nil"/>
              <w:bottom w:val="nil"/>
              <w:right w:val="nil"/>
            </w:tcBorders>
            <w:shd w:val="clear" w:color="auto" w:fill="auto"/>
            <w:noWrap/>
            <w:hideMark/>
          </w:tcPr>
          <w:p w14:paraId="04647CD5"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proofErr w:type="spellStart"/>
            <w:r w:rsidRPr="00500004">
              <w:rPr>
                <w:rFonts w:ascii="Arial" w:eastAsia="Times New Roman" w:hAnsi="Arial" w:cs="Arial"/>
                <w:color w:val="000000"/>
                <w:sz w:val="16"/>
                <w:szCs w:val="16"/>
                <w:lang w:eastAsia="nl-NL"/>
              </w:rPr>
              <w:t>pm</w:t>
            </w:r>
            <w:proofErr w:type="spellEnd"/>
          </w:p>
        </w:tc>
        <w:tc>
          <w:tcPr>
            <w:tcW w:w="992" w:type="dxa"/>
            <w:tcBorders>
              <w:top w:val="nil"/>
              <w:left w:val="nil"/>
              <w:bottom w:val="nil"/>
              <w:right w:val="nil"/>
            </w:tcBorders>
            <w:shd w:val="clear" w:color="auto" w:fill="auto"/>
            <w:noWrap/>
            <w:hideMark/>
          </w:tcPr>
          <w:p w14:paraId="1E15AE9A"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p>
        </w:tc>
        <w:tc>
          <w:tcPr>
            <w:tcW w:w="1030" w:type="dxa"/>
            <w:tcBorders>
              <w:top w:val="nil"/>
              <w:left w:val="nil"/>
              <w:bottom w:val="nil"/>
              <w:right w:val="nil"/>
            </w:tcBorders>
            <w:shd w:val="clear" w:color="auto" w:fill="auto"/>
            <w:noWrap/>
            <w:hideMark/>
          </w:tcPr>
          <w:p w14:paraId="40D81EC4"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3223" w:type="dxa"/>
            <w:tcBorders>
              <w:top w:val="nil"/>
              <w:left w:val="nil"/>
              <w:bottom w:val="nil"/>
              <w:right w:val="single" w:sz="4" w:space="0" w:color="auto"/>
            </w:tcBorders>
            <w:shd w:val="clear" w:color="auto" w:fill="auto"/>
            <w:noWrap/>
            <w:hideMark/>
          </w:tcPr>
          <w:p w14:paraId="3E21105B"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G1 verantwoording</w:t>
            </w:r>
          </w:p>
        </w:tc>
      </w:tr>
      <w:tr w:rsidR="00500004" w:rsidRPr="00500004" w14:paraId="6E435BC1" w14:textId="77777777" w:rsidTr="00274382">
        <w:trPr>
          <w:trHeight w:val="288"/>
        </w:trPr>
        <w:tc>
          <w:tcPr>
            <w:tcW w:w="190" w:type="dxa"/>
            <w:tcBorders>
              <w:top w:val="nil"/>
              <w:left w:val="nil"/>
              <w:bottom w:val="nil"/>
              <w:right w:val="nil"/>
            </w:tcBorders>
            <w:shd w:val="clear" w:color="auto" w:fill="auto"/>
            <w:noWrap/>
            <w:vAlign w:val="bottom"/>
            <w:hideMark/>
          </w:tcPr>
          <w:p w14:paraId="040CF8F2"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4" w:space="0" w:color="auto"/>
              <w:bottom w:val="single" w:sz="4" w:space="0" w:color="auto"/>
              <w:right w:val="nil"/>
            </w:tcBorders>
            <w:shd w:val="clear" w:color="auto" w:fill="auto"/>
            <w:noWrap/>
            <w:hideMark/>
          </w:tcPr>
          <w:p w14:paraId="00B70714"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45" w:history="1">
              <w:r w:rsidR="00500004" w:rsidRPr="00500004">
                <w:rPr>
                  <w:rFonts w:ascii="Arial" w:eastAsia="Times New Roman" w:hAnsi="Arial" w:cs="Arial"/>
                  <w:color w:val="0563C1"/>
                  <w:sz w:val="16"/>
                  <w:szCs w:val="16"/>
                  <w:u w:val="single"/>
                  <w:lang w:eastAsia="nl-NL"/>
                </w:rPr>
                <w:t>Extra hulp voor de klas</w:t>
              </w:r>
            </w:hyperlink>
          </w:p>
        </w:tc>
        <w:tc>
          <w:tcPr>
            <w:tcW w:w="3119" w:type="dxa"/>
            <w:tcBorders>
              <w:top w:val="nil"/>
              <w:left w:val="nil"/>
              <w:bottom w:val="single" w:sz="4" w:space="0" w:color="auto"/>
              <w:right w:val="nil"/>
            </w:tcBorders>
            <w:shd w:val="clear" w:color="auto" w:fill="auto"/>
            <w:noWrap/>
            <w:hideMark/>
          </w:tcPr>
          <w:p w14:paraId="08972F5C"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r w:rsidRPr="00500004">
              <w:rPr>
                <w:rFonts w:ascii="Arial" w:eastAsia="Times New Roman" w:hAnsi="Arial" w:cs="Arial"/>
                <w:sz w:val="16"/>
                <w:szCs w:val="16"/>
                <w:lang w:eastAsia="nl-NL"/>
              </w:rPr>
              <w:t>Aanvraag door (pen)voerder RAP regio</w:t>
            </w:r>
          </w:p>
        </w:tc>
        <w:tc>
          <w:tcPr>
            <w:tcW w:w="1097" w:type="dxa"/>
            <w:tcBorders>
              <w:top w:val="nil"/>
              <w:left w:val="nil"/>
              <w:bottom w:val="single" w:sz="4" w:space="0" w:color="auto"/>
              <w:right w:val="nil"/>
            </w:tcBorders>
            <w:shd w:val="clear" w:color="auto" w:fill="auto"/>
            <w:noWrap/>
            <w:hideMark/>
          </w:tcPr>
          <w:p w14:paraId="2B008C87"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18-12-2020</w:t>
            </w:r>
          </w:p>
        </w:tc>
        <w:tc>
          <w:tcPr>
            <w:tcW w:w="604" w:type="dxa"/>
            <w:tcBorders>
              <w:top w:val="nil"/>
              <w:left w:val="nil"/>
              <w:bottom w:val="single" w:sz="4" w:space="0" w:color="auto"/>
              <w:right w:val="nil"/>
            </w:tcBorders>
            <w:shd w:val="clear" w:color="auto" w:fill="auto"/>
            <w:noWrap/>
            <w:hideMark/>
          </w:tcPr>
          <w:p w14:paraId="4F1BED8C"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t/m</w:t>
            </w:r>
          </w:p>
        </w:tc>
        <w:tc>
          <w:tcPr>
            <w:tcW w:w="1300" w:type="dxa"/>
            <w:tcBorders>
              <w:top w:val="nil"/>
              <w:left w:val="nil"/>
              <w:bottom w:val="single" w:sz="4" w:space="0" w:color="auto"/>
              <w:right w:val="nil"/>
            </w:tcBorders>
            <w:shd w:val="clear" w:color="auto" w:fill="auto"/>
            <w:noWrap/>
            <w:hideMark/>
          </w:tcPr>
          <w:p w14:paraId="7D74F586"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24-1-2021</w:t>
            </w:r>
          </w:p>
        </w:tc>
        <w:tc>
          <w:tcPr>
            <w:tcW w:w="968" w:type="dxa"/>
            <w:tcBorders>
              <w:top w:val="nil"/>
              <w:left w:val="nil"/>
              <w:bottom w:val="single" w:sz="4" w:space="0" w:color="auto"/>
              <w:right w:val="nil"/>
            </w:tcBorders>
            <w:shd w:val="clear" w:color="auto" w:fill="auto"/>
            <w:noWrap/>
            <w:hideMark/>
          </w:tcPr>
          <w:p w14:paraId="0AFC2027"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56,00</w:t>
            </w:r>
          </w:p>
        </w:tc>
        <w:tc>
          <w:tcPr>
            <w:tcW w:w="992" w:type="dxa"/>
            <w:tcBorders>
              <w:top w:val="nil"/>
              <w:left w:val="nil"/>
              <w:bottom w:val="single" w:sz="4" w:space="0" w:color="auto"/>
              <w:right w:val="nil"/>
            </w:tcBorders>
            <w:shd w:val="clear" w:color="auto" w:fill="auto"/>
            <w:noWrap/>
            <w:hideMark/>
          </w:tcPr>
          <w:p w14:paraId="056A1F0F"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30" w:type="dxa"/>
            <w:tcBorders>
              <w:top w:val="nil"/>
              <w:left w:val="nil"/>
              <w:bottom w:val="single" w:sz="4" w:space="0" w:color="auto"/>
              <w:right w:val="nil"/>
            </w:tcBorders>
            <w:shd w:val="clear" w:color="auto" w:fill="auto"/>
            <w:noWrap/>
            <w:hideMark/>
          </w:tcPr>
          <w:p w14:paraId="53364057"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4" w:space="0" w:color="auto"/>
            </w:tcBorders>
            <w:shd w:val="clear" w:color="auto" w:fill="auto"/>
            <w:noWrap/>
            <w:hideMark/>
          </w:tcPr>
          <w:p w14:paraId="634F24CB"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Verantwoording via penvoerder RAP</w:t>
            </w:r>
          </w:p>
        </w:tc>
      </w:tr>
      <w:tr w:rsidR="00500004" w:rsidRPr="00500004" w14:paraId="7084CAB4" w14:textId="77777777" w:rsidTr="00274382">
        <w:trPr>
          <w:trHeight w:val="288"/>
        </w:trPr>
        <w:tc>
          <w:tcPr>
            <w:tcW w:w="190" w:type="dxa"/>
            <w:tcBorders>
              <w:top w:val="nil"/>
              <w:left w:val="nil"/>
              <w:bottom w:val="nil"/>
              <w:right w:val="nil"/>
            </w:tcBorders>
            <w:shd w:val="clear" w:color="auto" w:fill="auto"/>
            <w:noWrap/>
            <w:vAlign w:val="bottom"/>
            <w:hideMark/>
          </w:tcPr>
          <w:p w14:paraId="2923FD6A"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nil"/>
              <w:bottom w:val="nil"/>
              <w:right w:val="nil"/>
            </w:tcBorders>
            <w:shd w:val="clear" w:color="auto" w:fill="auto"/>
            <w:noWrap/>
            <w:vAlign w:val="bottom"/>
            <w:hideMark/>
          </w:tcPr>
          <w:p w14:paraId="64BDA08D"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3119" w:type="dxa"/>
            <w:tcBorders>
              <w:top w:val="nil"/>
              <w:left w:val="nil"/>
              <w:bottom w:val="nil"/>
              <w:right w:val="nil"/>
            </w:tcBorders>
            <w:shd w:val="clear" w:color="auto" w:fill="auto"/>
            <w:noWrap/>
            <w:vAlign w:val="bottom"/>
            <w:hideMark/>
          </w:tcPr>
          <w:p w14:paraId="59C52148"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1097" w:type="dxa"/>
            <w:tcBorders>
              <w:top w:val="nil"/>
              <w:left w:val="nil"/>
              <w:bottom w:val="nil"/>
              <w:right w:val="nil"/>
            </w:tcBorders>
            <w:shd w:val="clear" w:color="auto" w:fill="auto"/>
            <w:noWrap/>
            <w:vAlign w:val="bottom"/>
            <w:hideMark/>
          </w:tcPr>
          <w:p w14:paraId="7A9A9BBF"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604" w:type="dxa"/>
            <w:tcBorders>
              <w:top w:val="nil"/>
              <w:left w:val="nil"/>
              <w:bottom w:val="nil"/>
              <w:right w:val="nil"/>
            </w:tcBorders>
            <w:shd w:val="clear" w:color="auto" w:fill="auto"/>
            <w:noWrap/>
            <w:vAlign w:val="bottom"/>
            <w:hideMark/>
          </w:tcPr>
          <w:p w14:paraId="1855F15D" w14:textId="77777777" w:rsidR="00500004" w:rsidRPr="00500004" w:rsidRDefault="00500004" w:rsidP="00500004">
            <w:pPr>
              <w:spacing w:after="0" w:line="240" w:lineRule="auto"/>
              <w:contextualSpacing w:val="0"/>
              <w:jc w:val="right"/>
              <w:rPr>
                <w:rFonts w:ascii="Arial" w:eastAsia="Times New Roman" w:hAnsi="Arial" w:cs="Arial"/>
                <w:sz w:val="16"/>
                <w:szCs w:val="16"/>
                <w:lang w:eastAsia="nl-NL"/>
              </w:rPr>
            </w:pPr>
          </w:p>
        </w:tc>
        <w:tc>
          <w:tcPr>
            <w:tcW w:w="1300" w:type="dxa"/>
            <w:tcBorders>
              <w:top w:val="nil"/>
              <w:left w:val="nil"/>
              <w:bottom w:val="nil"/>
              <w:right w:val="nil"/>
            </w:tcBorders>
            <w:shd w:val="clear" w:color="auto" w:fill="auto"/>
            <w:noWrap/>
            <w:vAlign w:val="bottom"/>
            <w:hideMark/>
          </w:tcPr>
          <w:p w14:paraId="341943BE"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968" w:type="dxa"/>
            <w:tcBorders>
              <w:top w:val="nil"/>
              <w:left w:val="nil"/>
              <w:bottom w:val="nil"/>
              <w:right w:val="nil"/>
            </w:tcBorders>
            <w:shd w:val="clear" w:color="auto" w:fill="auto"/>
            <w:noWrap/>
            <w:vAlign w:val="bottom"/>
            <w:hideMark/>
          </w:tcPr>
          <w:p w14:paraId="4848AA63"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992" w:type="dxa"/>
            <w:tcBorders>
              <w:top w:val="nil"/>
              <w:left w:val="nil"/>
              <w:bottom w:val="nil"/>
              <w:right w:val="nil"/>
            </w:tcBorders>
            <w:shd w:val="clear" w:color="auto" w:fill="auto"/>
            <w:noWrap/>
            <w:vAlign w:val="bottom"/>
            <w:hideMark/>
          </w:tcPr>
          <w:p w14:paraId="26BD740E"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1030" w:type="dxa"/>
            <w:tcBorders>
              <w:top w:val="nil"/>
              <w:left w:val="nil"/>
              <w:bottom w:val="nil"/>
              <w:right w:val="nil"/>
            </w:tcBorders>
            <w:shd w:val="clear" w:color="auto" w:fill="auto"/>
            <w:noWrap/>
            <w:vAlign w:val="bottom"/>
            <w:hideMark/>
          </w:tcPr>
          <w:p w14:paraId="4D19F9A1"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3223" w:type="dxa"/>
            <w:tcBorders>
              <w:top w:val="nil"/>
              <w:left w:val="nil"/>
              <w:bottom w:val="nil"/>
              <w:right w:val="nil"/>
            </w:tcBorders>
            <w:shd w:val="clear" w:color="auto" w:fill="auto"/>
            <w:noWrap/>
            <w:vAlign w:val="bottom"/>
            <w:hideMark/>
          </w:tcPr>
          <w:p w14:paraId="788A6655"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r>
      <w:tr w:rsidR="00500004" w:rsidRPr="00500004" w14:paraId="16CA2E4A" w14:textId="77777777" w:rsidTr="00274382">
        <w:trPr>
          <w:trHeight w:val="288"/>
        </w:trPr>
        <w:tc>
          <w:tcPr>
            <w:tcW w:w="190" w:type="dxa"/>
            <w:tcBorders>
              <w:top w:val="nil"/>
              <w:left w:val="nil"/>
              <w:bottom w:val="nil"/>
              <w:right w:val="nil"/>
            </w:tcBorders>
            <w:shd w:val="clear" w:color="auto" w:fill="auto"/>
            <w:noWrap/>
            <w:vAlign w:val="bottom"/>
            <w:hideMark/>
          </w:tcPr>
          <w:p w14:paraId="31615719"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3212" w:type="dxa"/>
            <w:tcBorders>
              <w:top w:val="single" w:sz="4" w:space="0" w:color="auto"/>
              <w:left w:val="single" w:sz="4" w:space="0" w:color="auto"/>
              <w:bottom w:val="nil"/>
              <w:right w:val="nil"/>
            </w:tcBorders>
            <w:shd w:val="clear" w:color="auto" w:fill="auto"/>
            <w:noWrap/>
            <w:hideMark/>
          </w:tcPr>
          <w:p w14:paraId="7E572FB9"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46" w:history="1">
              <w:proofErr w:type="spellStart"/>
              <w:r w:rsidR="00500004" w:rsidRPr="00500004">
                <w:rPr>
                  <w:rFonts w:ascii="Arial" w:eastAsia="Times New Roman" w:hAnsi="Arial" w:cs="Arial"/>
                  <w:color w:val="0563C1"/>
                  <w:sz w:val="16"/>
                  <w:szCs w:val="16"/>
                  <w:u w:val="single"/>
                  <w:lang w:eastAsia="nl-NL"/>
                </w:rPr>
                <w:t>Suvis</w:t>
              </w:r>
              <w:proofErr w:type="spellEnd"/>
              <w:r w:rsidR="00500004" w:rsidRPr="00500004">
                <w:rPr>
                  <w:rFonts w:ascii="Arial" w:eastAsia="Times New Roman" w:hAnsi="Arial" w:cs="Arial"/>
                  <w:color w:val="0563C1"/>
                  <w:sz w:val="16"/>
                  <w:szCs w:val="16"/>
                  <w:u w:val="single"/>
                  <w:lang w:eastAsia="nl-NL"/>
                </w:rPr>
                <w:t>, 1e tranche</w:t>
              </w:r>
            </w:hyperlink>
          </w:p>
        </w:tc>
        <w:tc>
          <w:tcPr>
            <w:tcW w:w="3119" w:type="dxa"/>
            <w:tcBorders>
              <w:top w:val="single" w:sz="4" w:space="0" w:color="auto"/>
              <w:left w:val="nil"/>
              <w:bottom w:val="nil"/>
              <w:right w:val="nil"/>
            </w:tcBorders>
            <w:shd w:val="clear" w:color="auto" w:fill="auto"/>
            <w:noWrap/>
            <w:hideMark/>
          </w:tcPr>
          <w:p w14:paraId="71CEBDA5"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ventilatie cofinanciering</w:t>
            </w:r>
          </w:p>
        </w:tc>
        <w:tc>
          <w:tcPr>
            <w:tcW w:w="1097" w:type="dxa"/>
            <w:tcBorders>
              <w:top w:val="single" w:sz="4" w:space="0" w:color="auto"/>
              <w:left w:val="nil"/>
              <w:bottom w:val="nil"/>
              <w:right w:val="nil"/>
            </w:tcBorders>
            <w:shd w:val="clear" w:color="auto" w:fill="auto"/>
            <w:noWrap/>
            <w:hideMark/>
          </w:tcPr>
          <w:p w14:paraId="234E6372"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15-12-2020</w:t>
            </w:r>
          </w:p>
        </w:tc>
        <w:tc>
          <w:tcPr>
            <w:tcW w:w="604" w:type="dxa"/>
            <w:tcBorders>
              <w:top w:val="single" w:sz="4" w:space="0" w:color="auto"/>
              <w:left w:val="nil"/>
              <w:bottom w:val="nil"/>
              <w:right w:val="nil"/>
            </w:tcBorders>
            <w:shd w:val="clear" w:color="auto" w:fill="auto"/>
            <w:noWrap/>
            <w:hideMark/>
          </w:tcPr>
          <w:p w14:paraId="1149D3AD"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t/m</w:t>
            </w:r>
          </w:p>
        </w:tc>
        <w:tc>
          <w:tcPr>
            <w:tcW w:w="1300" w:type="dxa"/>
            <w:tcBorders>
              <w:top w:val="single" w:sz="4" w:space="0" w:color="auto"/>
              <w:left w:val="nil"/>
              <w:bottom w:val="nil"/>
              <w:right w:val="nil"/>
            </w:tcBorders>
            <w:shd w:val="clear" w:color="auto" w:fill="auto"/>
            <w:noWrap/>
            <w:hideMark/>
          </w:tcPr>
          <w:p w14:paraId="584A3D5B"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30-6-2021</w:t>
            </w:r>
          </w:p>
        </w:tc>
        <w:tc>
          <w:tcPr>
            <w:tcW w:w="968" w:type="dxa"/>
            <w:tcBorders>
              <w:top w:val="single" w:sz="4" w:space="0" w:color="auto"/>
              <w:left w:val="nil"/>
              <w:bottom w:val="nil"/>
              <w:right w:val="nil"/>
            </w:tcBorders>
            <w:shd w:val="clear" w:color="auto" w:fill="auto"/>
            <w:noWrap/>
            <w:hideMark/>
          </w:tcPr>
          <w:p w14:paraId="3320BE07"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100,00</w:t>
            </w:r>
          </w:p>
        </w:tc>
        <w:tc>
          <w:tcPr>
            <w:tcW w:w="992" w:type="dxa"/>
            <w:tcBorders>
              <w:top w:val="single" w:sz="4" w:space="0" w:color="auto"/>
              <w:left w:val="nil"/>
              <w:bottom w:val="nil"/>
              <w:right w:val="nil"/>
            </w:tcBorders>
            <w:shd w:val="clear" w:color="auto" w:fill="auto"/>
            <w:noWrap/>
            <w:hideMark/>
          </w:tcPr>
          <w:p w14:paraId="0A26D096"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30" w:type="dxa"/>
            <w:tcBorders>
              <w:top w:val="single" w:sz="4" w:space="0" w:color="auto"/>
              <w:left w:val="nil"/>
              <w:bottom w:val="nil"/>
              <w:right w:val="nil"/>
            </w:tcBorders>
            <w:shd w:val="clear" w:color="auto" w:fill="auto"/>
            <w:noWrap/>
            <w:hideMark/>
          </w:tcPr>
          <w:p w14:paraId="0E1CCD42"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single" w:sz="4" w:space="0" w:color="auto"/>
              <w:left w:val="nil"/>
              <w:bottom w:val="nil"/>
              <w:right w:val="single" w:sz="4" w:space="0" w:color="auto"/>
            </w:tcBorders>
            <w:shd w:val="clear" w:color="auto" w:fill="auto"/>
            <w:noWrap/>
            <w:hideMark/>
          </w:tcPr>
          <w:p w14:paraId="01FB0A63"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Via gemeenten; inmiddels uitgeput</w:t>
            </w:r>
          </w:p>
        </w:tc>
      </w:tr>
      <w:tr w:rsidR="00500004" w:rsidRPr="00500004" w14:paraId="7EE98304" w14:textId="77777777" w:rsidTr="00274382">
        <w:trPr>
          <w:trHeight w:val="1562"/>
        </w:trPr>
        <w:tc>
          <w:tcPr>
            <w:tcW w:w="190" w:type="dxa"/>
            <w:tcBorders>
              <w:top w:val="nil"/>
              <w:left w:val="nil"/>
              <w:bottom w:val="nil"/>
              <w:right w:val="nil"/>
            </w:tcBorders>
            <w:shd w:val="clear" w:color="000000" w:fill="FFFF00"/>
            <w:noWrap/>
            <w:vAlign w:val="bottom"/>
            <w:hideMark/>
          </w:tcPr>
          <w:p w14:paraId="655E9ACF"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lastRenderedPageBreak/>
              <w:t> </w:t>
            </w:r>
          </w:p>
        </w:tc>
        <w:tc>
          <w:tcPr>
            <w:tcW w:w="3212" w:type="dxa"/>
            <w:tcBorders>
              <w:top w:val="single" w:sz="4" w:space="0" w:color="auto"/>
              <w:left w:val="single" w:sz="4" w:space="0" w:color="auto"/>
              <w:bottom w:val="single" w:sz="4" w:space="0" w:color="auto"/>
              <w:right w:val="nil"/>
            </w:tcBorders>
            <w:shd w:val="clear" w:color="auto" w:fill="auto"/>
            <w:noWrap/>
            <w:hideMark/>
          </w:tcPr>
          <w:p w14:paraId="7965E471"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47" w:history="1">
              <w:proofErr w:type="spellStart"/>
              <w:r w:rsidR="00500004" w:rsidRPr="00500004">
                <w:rPr>
                  <w:rFonts w:ascii="Arial" w:eastAsia="Times New Roman" w:hAnsi="Arial" w:cs="Arial"/>
                  <w:color w:val="0563C1"/>
                  <w:sz w:val="16"/>
                  <w:szCs w:val="16"/>
                  <w:u w:val="single"/>
                  <w:lang w:eastAsia="nl-NL"/>
                </w:rPr>
                <w:t>Suvis</w:t>
              </w:r>
              <w:proofErr w:type="spellEnd"/>
              <w:r w:rsidR="00500004" w:rsidRPr="00500004">
                <w:rPr>
                  <w:rFonts w:ascii="Arial" w:eastAsia="Times New Roman" w:hAnsi="Arial" w:cs="Arial"/>
                  <w:color w:val="0563C1"/>
                  <w:sz w:val="16"/>
                  <w:szCs w:val="16"/>
                  <w:u w:val="single"/>
                  <w:lang w:eastAsia="nl-NL"/>
                </w:rPr>
                <w:t>, extra mogelijkheid.</w:t>
              </w:r>
            </w:hyperlink>
          </w:p>
        </w:tc>
        <w:tc>
          <w:tcPr>
            <w:tcW w:w="3119" w:type="dxa"/>
            <w:tcBorders>
              <w:top w:val="single" w:sz="4" w:space="0" w:color="auto"/>
              <w:left w:val="nil"/>
              <w:bottom w:val="single" w:sz="4" w:space="0" w:color="auto"/>
              <w:right w:val="nil"/>
            </w:tcBorders>
            <w:shd w:val="clear" w:color="auto" w:fill="auto"/>
            <w:hideMark/>
          </w:tcPr>
          <w:p w14:paraId="54F9BCCF"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ventilatie cofinanciering € 100 </w:t>
            </w:r>
            <w:proofErr w:type="spellStart"/>
            <w:r w:rsidRPr="00500004">
              <w:rPr>
                <w:rFonts w:ascii="Arial" w:eastAsia="Times New Roman" w:hAnsi="Arial" w:cs="Arial"/>
                <w:color w:val="000000"/>
                <w:sz w:val="16"/>
                <w:szCs w:val="16"/>
                <w:lang w:eastAsia="nl-NL"/>
              </w:rPr>
              <w:t>mln</w:t>
            </w:r>
            <w:proofErr w:type="spellEnd"/>
            <w:r w:rsidRPr="00500004">
              <w:rPr>
                <w:rFonts w:ascii="Arial" w:eastAsia="Times New Roman" w:hAnsi="Arial" w:cs="Arial"/>
                <w:color w:val="000000"/>
                <w:sz w:val="16"/>
                <w:szCs w:val="16"/>
                <w:lang w:eastAsia="nl-NL"/>
              </w:rPr>
              <w:t xml:space="preserve"> naar voren gehaald (uit 2023) en nog in 2021 ter beschikking gesteld. Aanvragen indienen via/door gemeente.</w:t>
            </w:r>
          </w:p>
        </w:tc>
        <w:tc>
          <w:tcPr>
            <w:tcW w:w="1097" w:type="dxa"/>
            <w:tcBorders>
              <w:top w:val="single" w:sz="4" w:space="0" w:color="auto"/>
              <w:left w:val="nil"/>
              <w:bottom w:val="single" w:sz="4" w:space="0" w:color="auto"/>
              <w:right w:val="nil"/>
            </w:tcBorders>
            <w:shd w:val="clear" w:color="auto" w:fill="auto"/>
            <w:noWrap/>
            <w:hideMark/>
          </w:tcPr>
          <w:p w14:paraId="0BCD317C"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1-10-2021</w:t>
            </w:r>
          </w:p>
        </w:tc>
        <w:tc>
          <w:tcPr>
            <w:tcW w:w="604" w:type="dxa"/>
            <w:tcBorders>
              <w:top w:val="single" w:sz="4" w:space="0" w:color="auto"/>
              <w:left w:val="nil"/>
              <w:bottom w:val="single" w:sz="4" w:space="0" w:color="auto"/>
              <w:right w:val="nil"/>
            </w:tcBorders>
            <w:shd w:val="clear" w:color="auto" w:fill="auto"/>
            <w:noWrap/>
            <w:hideMark/>
          </w:tcPr>
          <w:p w14:paraId="59F0252E"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t/m</w:t>
            </w:r>
          </w:p>
        </w:tc>
        <w:tc>
          <w:tcPr>
            <w:tcW w:w="1300" w:type="dxa"/>
            <w:tcBorders>
              <w:top w:val="single" w:sz="4" w:space="0" w:color="auto"/>
              <w:left w:val="nil"/>
              <w:bottom w:val="single" w:sz="4" w:space="0" w:color="auto"/>
              <w:right w:val="nil"/>
            </w:tcBorders>
            <w:shd w:val="clear" w:color="auto" w:fill="auto"/>
            <w:noWrap/>
            <w:hideMark/>
          </w:tcPr>
          <w:p w14:paraId="6CCF4C52"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31-1-2022</w:t>
            </w:r>
          </w:p>
        </w:tc>
        <w:tc>
          <w:tcPr>
            <w:tcW w:w="968" w:type="dxa"/>
            <w:tcBorders>
              <w:top w:val="single" w:sz="4" w:space="0" w:color="auto"/>
              <w:left w:val="nil"/>
              <w:bottom w:val="single" w:sz="4" w:space="0" w:color="auto"/>
              <w:right w:val="nil"/>
            </w:tcBorders>
            <w:shd w:val="clear" w:color="auto" w:fill="auto"/>
            <w:noWrap/>
            <w:hideMark/>
          </w:tcPr>
          <w:p w14:paraId="67AFD43B"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100,00</w:t>
            </w:r>
          </w:p>
        </w:tc>
        <w:tc>
          <w:tcPr>
            <w:tcW w:w="992" w:type="dxa"/>
            <w:tcBorders>
              <w:top w:val="single" w:sz="4" w:space="0" w:color="auto"/>
              <w:left w:val="nil"/>
              <w:bottom w:val="single" w:sz="4" w:space="0" w:color="auto"/>
              <w:right w:val="nil"/>
            </w:tcBorders>
            <w:shd w:val="clear" w:color="auto" w:fill="auto"/>
            <w:noWrap/>
            <w:hideMark/>
          </w:tcPr>
          <w:p w14:paraId="5F6DD1BE"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30" w:type="dxa"/>
            <w:tcBorders>
              <w:top w:val="single" w:sz="4" w:space="0" w:color="auto"/>
              <w:left w:val="nil"/>
              <w:bottom w:val="single" w:sz="4" w:space="0" w:color="auto"/>
              <w:right w:val="nil"/>
            </w:tcBorders>
            <w:shd w:val="clear" w:color="auto" w:fill="auto"/>
            <w:noWrap/>
            <w:hideMark/>
          </w:tcPr>
          <w:p w14:paraId="13145EF6"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single" w:sz="4" w:space="0" w:color="auto"/>
              <w:left w:val="nil"/>
              <w:bottom w:val="single" w:sz="4" w:space="0" w:color="auto"/>
              <w:right w:val="single" w:sz="4" w:space="0" w:color="auto"/>
            </w:tcBorders>
            <w:shd w:val="clear" w:color="auto" w:fill="auto"/>
            <w:hideMark/>
          </w:tcPr>
          <w:p w14:paraId="0F8BBD4A"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De afvallers uit eerste tranche en voor nieuwe aanvragen in 2021. De verantwoording voor de besteding van de specifieke uitkering verloopt op grond van artikel 17a van de Financiële-verhoudingswet via de jaarrekening van de gemeente en de systematiek van ‘Single information, Single audit’ </w:t>
            </w:r>
          </w:p>
        </w:tc>
      </w:tr>
      <w:tr w:rsidR="00500004" w:rsidRPr="00500004" w14:paraId="6CE2A3D6" w14:textId="77777777" w:rsidTr="00274382">
        <w:trPr>
          <w:trHeight w:val="1130"/>
        </w:trPr>
        <w:tc>
          <w:tcPr>
            <w:tcW w:w="190" w:type="dxa"/>
            <w:tcBorders>
              <w:top w:val="nil"/>
              <w:left w:val="nil"/>
              <w:bottom w:val="nil"/>
              <w:right w:val="nil"/>
            </w:tcBorders>
            <w:shd w:val="clear" w:color="auto" w:fill="auto"/>
            <w:noWrap/>
            <w:vAlign w:val="bottom"/>
            <w:hideMark/>
          </w:tcPr>
          <w:p w14:paraId="5F542710"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4" w:space="0" w:color="auto"/>
              <w:bottom w:val="single" w:sz="4" w:space="0" w:color="auto"/>
              <w:right w:val="nil"/>
            </w:tcBorders>
            <w:shd w:val="clear" w:color="auto" w:fill="auto"/>
            <w:noWrap/>
            <w:hideMark/>
          </w:tcPr>
          <w:p w14:paraId="3A6B7F55"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roofErr w:type="spellStart"/>
            <w:r w:rsidRPr="00500004">
              <w:rPr>
                <w:rFonts w:ascii="Arial" w:eastAsia="Times New Roman" w:hAnsi="Arial" w:cs="Arial"/>
                <w:color w:val="000000"/>
                <w:sz w:val="16"/>
                <w:szCs w:val="16"/>
                <w:lang w:eastAsia="nl-NL"/>
              </w:rPr>
              <w:t>Suvis</w:t>
            </w:r>
            <w:proofErr w:type="spellEnd"/>
            <w:r w:rsidRPr="00500004">
              <w:rPr>
                <w:rFonts w:ascii="Arial" w:eastAsia="Times New Roman" w:hAnsi="Arial" w:cs="Arial"/>
                <w:color w:val="000000"/>
                <w:sz w:val="16"/>
                <w:szCs w:val="16"/>
                <w:lang w:eastAsia="nl-NL"/>
              </w:rPr>
              <w:t>, 2e tranche</w:t>
            </w:r>
          </w:p>
        </w:tc>
        <w:tc>
          <w:tcPr>
            <w:tcW w:w="3119" w:type="dxa"/>
            <w:tcBorders>
              <w:top w:val="nil"/>
              <w:left w:val="nil"/>
              <w:bottom w:val="single" w:sz="4" w:space="0" w:color="auto"/>
              <w:right w:val="nil"/>
            </w:tcBorders>
            <w:shd w:val="clear" w:color="auto" w:fill="auto"/>
            <w:hideMark/>
          </w:tcPr>
          <w:p w14:paraId="4900B6A5"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ventilatie cofinanciering, wordt nog verder uitgewerkt. Van de oorspronkelijke € 260 miljoen is € 100 miljoen naar voren gehaald om nog te kunnen benutten in 2021. Regeling wijzigt niet.</w:t>
            </w:r>
          </w:p>
        </w:tc>
        <w:tc>
          <w:tcPr>
            <w:tcW w:w="1097" w:type="dxa"/>
            <w:tcBorders>
              <w:top w:val="nil"/>
              <w:left w:val="nil"/>
              <w:bottom w:val="single" w:sz="4" w:space="0" w:color="auto"/>
              <w:right w:val="nil"/>
            </w:tcBorders>
            <w:shd w:val="clear" w:color="auto" w:fill="auto"/>
            <w:noWrap/>
            <w:hideMark/>
          </w:tcPr>
          <w:p w14:paraId="3B6BBED2"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604" w:type="dxa"/>
            <w:tcBorders>
              <w:top w:val="nil"/>
              <w:left w:val="nil"/>
              <w:bottom w:val="single" w:sz="4" w:space="0" w:color="auto"/>
              <w:right w:val="nil"/>
            </w:tcBorders>
            <w:shd w:val="clear" w:color="auto" w:fill="auto"/>
            <w:noWrap/>
            <w:hideMark/>
          </w:tcPr>
          <w:p w14:paraId="2F8440D4"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300" w:type="dxa"/>
            <w:tcBorders>
              <w:top w:val="nil"/>
              <w:left w:val="nil"/>
              <w:bottom w:val="single" w:sz="4" w:space="0" w:color="auto"/>
              <w:right w:val="nil"/>
            </w:tcBorders>
            <w:shd w:val="clear" w:color="auto" w:fill="auto"/>
            <w:noWrap/>
            <w:hideMark/>
          </w:tcPr>
          <w:p w14:paraId="7FB7C3E0"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68" w:type="dxa"/>
            <w:tcBorders>
              <w:top w:val="nil"/>
              <w:left w:val="nil"/>
              <w:bottom w:val="single" w:sz="4" w:space="0" w:color="auto"/>
              <w:right w:val="nil"/>
            </w:tcBorders>
            <w:shd w:val="clear" w:color="auto" w:fill="auto"/>
            <w:noWrap/>
            <w:hideMark/>
          </w:tcPr>
          <w:p w14:paraId="47E277CA"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160,00</w:t>
            </w:r>
          </w:p>
        </w:tc>
        <w:tc>
          <w:tcPr>
            <w:tcW w:w="992" w:type="dxa"/>
            <w:tcBorders>
              <w:top w:val="nil"/>
              <w:left w:val="nil"/>
              <w:bottom w:val="single" w:sz="4" w:space="0" w:color="auto"/>
              <w:right w:val="nil"/>
            </w:tcBorders>
            <w:shd w:val="clear" w:color="auto" w:fill="auto"/>
            <w:noWrap/>
            <w:hideMark/>
          </w:tcPr>
          <w:p w14:paraId="561A4D55"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30" w:type="dxa"/>
            <w:tcBorders>
              <w:top w:val="nil"/>
              <w:left w:val="nil"/>
              <w:bottom w:val="single" w:sz="4" w:space="0" w:color="auto"/>
              <w:right w:val="nil"/>
            </w:tcBorders>
            <w:shd w:val="clear" w:color="auto" w:fill="auto"/>
            <w:noWrap/>
            <w:hideMark/>
          </w:tcPr>
          <w:p w14:paraId="4A15A49F"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4" w:space="0" w:color="auto"/>
            </w:tcBorders>
            <w:shd w:val="clear" w:color="auto" w:fill="auto"/>
            <w:vAlign w:val="bottom"/>
            <w:hideMark/>
          </w:tcPr>
          <w:p w14:paraId="3B59536F"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r w:rsidRPr="00500004">
              <w:rPr>
                <w:rFonts w:ascii="Arial" w:eastAsia="Times New Roman" w:hAnsi="Arial" w:cs="Arial"/>
                <w:sz w:val="16"/>
                <w:szCs w:val="16"/>
                <w:lang w:eastAsia="nl-NL"/>
              </w:rPr>
              <w:t>De verantwoording voor de besteding van de specifieke uitkering verloopt op grond van artikel 17a van de Financiële-verhoudingswet via de jaarrekening van de gemeente en de systematiek van ‘Single information, Single audit’ </w:t>
            </w:r>
          </w:p>
        </w:tc>
      </w:tr>
      <w:tr w:rsidR="00500004" w:rsidRPr="00500004" w14:paraId="694638A4" w14:textId="77777777" w:rsidTr="00274382">
        <w:trPr>
          <w:trHeight w:val="126"/>
        </w:trPr>
        <w:tc>
          <w:tcPr>
            <w:tcW w:w="190" w:type="dxa"/>
            <w:tcBorders>
              <w:top w:val="nil"/>
              <w:left w:val="nil"/>
              <w:bottom w:val="nil"/>
              <w:right w:val="nil"/>
            </w:tcBorders>
            <w:shd w:val="clear" w:color="auto" w:fill="auto"/>
            <w:noWrap/>
            <w:vAlign w:val="bottom"/>
            <w:hideMark/>
          </w:tcPr>
          <w:p w14:paraId="4DB432C4"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3212" w:type="dxa"/>
            <w:tcBorders>
              <w:top w:val="nil"/>
              <w:left w:val="nil"/>
              <w:bottom w:val="nil"/>
              <w:right w:val="nil"/>
            </w:tcBorders>
            <w:shd w:val="clear" w:color="auto" w:fill="auto"/>
            <w:noWrap/>
            <w:vAlign w:val="bottom"/>
            <w:hideMark/>
          </w:tcPr>
          <w:p w14:paraId="150C63F2"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3119" w:type="dxa"/>
            <w:tcBorders>
              <w:top w:val="nil"/>
              <w:left w:val="nil"/>
              <w:bottom w:val="nil"/>
              <w:right w:val="nil"/>
            </w:tcBorders>
            <w:shd w:val="clear" w:color="auto" w:fill="auto"/>
            <w:noWrap/>
            <w:vAlign w:val="bottom"/>
            <w:hideMark/>
          </w:tcPr>
          <w:p w14:paraId="1762ED1E"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1097" w:type="dxa"/>
            <w:tcBorders>
              <w:top w:val="nil"/>
              <w:left w:val="nil"/>
              <w:bottom w:val="nil"/>
              <w:right w:val="nil"/>
            </w:tcBorders>
            <w:shd w:val="clear" w:color="auto" w:fill="auto"/>
            <w:noWrap/>
            <w:vAlign w:val="bottom"/>
            <w:hideMark/>
          </w:tcPr>
          <w:p w14:paraId="492F6633"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604" w:type="dxa"/>
            <w:tcBorders>
              <w:top w:val="nil"/>
              <w:left w:val="nil"/>
              <w:bottom w:val="nil"/>
              <w:right w:val="nil"/>
            </w:tcBorders>
            <w:shd w:val="clear" w:color="auto" w:fill="auto"/>
            <w:noWrap/>
            <w:vAlign w:val="bottom"/>
            <w:hideMark/>
          </w:tcPr>
          <w:p w14:paraId="3A708540" w14:textId="77777777" w:rsidR="00500004" w:rsidRPr="00500004" w:rsidRDefault="00500004" w:rsidP="00500004">
            <w:pPr>
              <w:spacing w:after="0" w:line="240" w:lineRule="auto"/>
              <w:contextualSpacing w:val="0"/>
              <w:jc w:val="right"/>
              <w:rPr>
                <w:rFonts w:ascii="Arial" w:eastAsia="Times New Roman" w:hAnsi="Arial" w:cs="Arial"/>
                <w:sz w:val="16"/>
                <w:szCs w:val="16"/>
                <w:lang w:eastAsia="nl-NL"/>
              </w:rPr>
            </w:pPr>
          </w:p>
        </w:tc>
        <w:tc>
          <w:tcPr>
            <w:tcW w:w="1300" w:type="dxa"/>
            <w:tcBorders>
              <w:top w:val="nil"/>
              <w:left w:val="nil"/>
              <w:bottom w:val="nil"/>
              <w:right w:val="nil"/>
            </w:tcBorders>
            <w:shd w:val="clear" w:color="auto" w:fill="auto"/>
            <w:noWrap/>
            <w:vAlign w:val="bottom"/>
            <w:hideMark/>
          </w:tcPr>
          <w:p w14:paraId="09B4B01C"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968" w:type="dxa"/>
            <w:tcBorders>
              <w:top w:val="nil"/>
              <w:left w:val="nil"/>
              <w:bottom w:val="nil"/>
              <w:right w:val="nil"/>
            </w:tcBorders>
            <w:shd w:val="clear" w:color="auto" w:fill="auto"/>
            <w:noWrap/>
            <w:vAlign w:val="bottom"/>
            <w:hideMark/>
          </w:tcPr>
          <w:p w14:paraId="73D4DD10"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992" w:type="dxa"/>
            <w:tcBorders>
              <w:top w:val="nil"/>
              <w:left w:val="nil"/>
              <w:bottom w:val="nil"/>
              <w:right w:val="nil"/>
            </w:tcBorders>
            <w:shd w:val="clear" w:color="auto" w:fill="auto"/>
            <w:noWrap/>
            <w:vAlign w:val="bottom"/>
            <w:hideMark/>
          </w:tcPr>
          <w:p w14:paraId="4831A62C"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1030" w:type="dxa"/>
            <w:tcBorders>
              <w:top w:val="nil"/>
              <w:left w:val="nil"/>
              <w:bottom w:val="nil"/>
              <w:right w:val="nil"/>
            </w:tcBorders>
            <w:shd w:val="clear" w:color="auto" w:fill="auto"/>
            <w:noWrap/>
            <w:vAlign w:val="bottom"/>
            <w:hideMark/>
          </w:tcPr>
          <w:p w14:paraId="33C0CD76"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3223" w:type="dxa"/>
            <w:tcBorders>
              <w:top w:val="nil"/>
              <w:left w:val="nil"/>
              <w:bottom w:val="nil"/>
              <w:right w:val="nil"/>
            </w:tcBorders>
            <w:shd w:val="clear" w:color="auto" w:fill="auto"/>
            <w:noWrap/>
            <w:vAlign w:val="bottom"/>
            <w:hideMark/>
          </w:tcPr>
          <w:p w14:paraId="0696FBCA"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r>
      <w:tr w:rsidR="00500004" w:rsidRPr="00500004" w14:paraId="1833BB1C" w14:textId="77777777" w:rsidTr="00274382">
        <w:trPr>
          <w:trHeight w:val="576"/>
        </w:trPr>
        <w:tc>
          <w:tcPr>
            <w:tcW w:w="190" w:type="dxa"/>
            <w:tcBorders>
              <w:top w:val="nil"/>
              <w:left w:val="nil"/>
              <w:bottom w:val="nil"/>
              <w:right w:val="nil"/>
            </w:tcBorders>
            <w:shd w:val="clear" w:color="auto" w:fill="auto"/>
            <w:noWrap/>
            <w:vAlign w:val="bottom"/>
            <w:hideMark/>
          </w:tcPr>
          <w:p w14:paraId="45F7D7A0"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3212" w:type="dxa"/>
            <w:tcBorders>
              <w:top w:val="single" w:sz="4" w:space="0" w:color="auto"/>
              <w:left w:val="single" w:sz="4" w:space="0" w:color="auto"/>
              <w:bottom w:val="nil"/>
              <w:right w:val="nil"/>
            </w:tcBorders>
            <w:shd w:val="clear" w:color="auto" w:fill="auto"/>
            <w:hideMark/>
          </w:tcPr>
          <w:p w14:paraId="5017EC1E"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48" w:history="1">
              <w:r w:rsidR="00500004" w:rsidRPr="00500004">
                <w:rPr>
                  <w:rFonts w:ascii="Arial" w:eastAsia="Times New Roman" w:hAnsi="Arial" w:cs="Arial"/>
                  <w:color w:val="0563C1"/>
                  <w:sz w:val="16"/>
                  <w:szCs w:val="16"/>
                  <w:u w:val="single"/>
                  <w:lang w:eastAsia="nl-NL"/>
                </w:rPr>
                <w:t>Structureel voorkomen onnodig zittenblijven vo 2021–2023</w:t>
              </w:r>
            </w:hyperlink>
          </w:p>
        </w:tc>
        <w:tc>
          <w:tcPr>
            <w:tcW w:w="3119" w:type="dxa"/>
            <w:tcBorders>
              <w:top w:val="single" w:sz="4" w:space="0" w:color="auto"/>
              <w:left w:val="nil"/>
              <w:bottom w:val="nil"/>
              <w:right w:val="nil"/>
            </w:tcBorders>
            <w:shd w:val="clear" w:color="auto" w:fill="auto"/>
            <w:hideMark/>
          </w:tcPr>
          <w:p w14:paraId="40CA1051" w14:textId="01D5468F"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zomerscholen en andere programma's om </w:t>
            </w:r>
            <w:r w:rsidR="00274382" w:rsidRPr="00500004">
              <w:rPr>
                <w:rFonts w:ascii="Arial" w:eastAsia="Times New Roman" w:hAnsi="Arial" w:cs="Arial"/>
                <w:color w:val="000000"/>
                <w:sz w:val="16"/>
                <w:szCs w:val="16"/>
                <w:lang w:eastAsia="nl-NL"/>
              </w:rPr>
              <w:t>deficiënties</w:t>
            </w:r>
            <w:r w:rsidRPr="00500004">
              <w:rPr>
                <w:rFonts w:ascii="Arial" w:eastAsia="Times New Roman" w:hAnsi="Arial" w:cs="Arial"/>
                <w:color w:val="000000"/>
                <w:sz w:val="16"/>
                <w:szCs w:val="16"/>
                <w:lang w:eastAsia="nl-NL"/>
              </w:rPr>
              <w:t xml:space="preserve"> weg te werken en zitten blijven te voorkomen 2021</w:t>
            </w:r>
          </w:p>
        </w:tc>
        <w:tc>
          <w:tcPr>
            <w:tcW w:w="1097" w:type="dxa"/>
            <w:tcBorders>
              <w:top w:val="single" w:sz="4" w:space="0" w:color="auto"/>
              <w:left w:val="nil"/>
              <w:bottom w:val="nil"/>
              <w:right w:val="nil"/>
            </w:tcBorders>
            <w:shd w:val="clear" w:color="auto" w:fill="auto"/>
            <w:noWrap/>
            <w:hideMark/>
          </w:tcPr>
          <w:p w14:paraId="22E0CFF7"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10-3-2021</w:t>
            </w:r>
          </w:p>
        </w:tc>
        <w:tc>
          <w:tcPr>
            <w:tcW w:w="604" w:type="dxa"/>
            <w:tcBorders>
              <w:top w:val="single" w:sz="4" w:space="0" w:color="auto"/>
              <w:left w:val="nil"/>
              <w:bottom w:val="nil"/>
              <w:right w:val="nil"/>
            </w:tcBorders>
            <w:shd w:val="clear" w:color="auto" w:fill="auto"/>
            <w:noWrap/>
            <w:hideMark/>
          </w:tcPr>
          <w:p w14:paraId="2596F6B9"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t/m</w:t>
            </w:r>
          </w:p>
        </w:tc>
        <w:tc>
          <w:tcPr>
            <w:tcW w:w="1300" w:type="dxa"/>
            <w:tcBorders>
              <w:top w:val="single" w:sz="4" w:space="0" w:color="auto"/>
              <w:left w:val="nil"/>
              <w:bottom w:val="nil"/>
              <w:right w:val="nil"/>
            </w:tcBorders>
            <w:shd w:val="clear" w:color="auto" w:fill="auto"/>
            <w:noWrap/>
            <w:hideMark/>
          </w:tcPr>
          <w:p w14:paraId="2B83CF54"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1-5-2021</w:t>
            </w:r>
          </w:p>
        </w:tc>
        <w:tc>
          <w:tcPr>
            <w:tcW w:w="968" w:type="dxa"/>
            <w:tcBorders>
              <w:top w:val="single" w:sz="4" w:space="0" w:color="auto"/>
              <w:left w:val="nil"/>
              <w:bottom w:val="nil"/>
              <w:right w:val="nil"/>
            </w:tcBorders>
            <w:shd w:val="clear" w:color="auto" w:fill="auto"/>
            <w:noWrap/>
            <w:hideMark/>
          </w:tcPr>
          <w:p w14:paraId="7AB5A539"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8,75</w:t>
            </w:r>
          </w:p>
        </w:tc>
        <w:tc>
          <w:tcPr>
            <w:tcW w:w="992" w:type="dxa"/>
            <w:tcBorders>
              <w:top w:val="single" w:sz="4" w:space="0" w:color="auto"/>
              <w:left w:val="nil"/>
              <w:bottom w:val="nil"/>
              <w:right w:val="nil"/>
            </w:tcBorders>
            <w:shd w:val="clear" w:color="auto" w:fill="auto"/>
            <w:noWrap/>
            <w:hideMark/>
          </w:tcPr>
          <w:p w14:paraId="25908880"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30" w:type="dxa"/>
            <w:tcBorders>
              <w:top w:val="single" w:sz="4" w:space="0" w:color="auto"/>
              <w:left w:val="nil"/>
              <w:bottom w:val="nil"/>
              <w:right w:val="nil"/>
            </w:tcBorders>
            <w:shd w:val="clear" w:color="auto" w:fill="auto"/>
            <w:noWrap/>
            <w:hideMark/>
          </w:tcPr>
          <w:p w14:paraId="34D155AA"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single" w:sz="4" w:space="0" w:color="auto"/>
              <w:left w:val="nil"/>
              <w:bottom w:val="nil"/>
              <w:right w:val="single" w:sz="4" w:space="0" w:color="auto"/>
            </w:tcBorders>
            <w:shd w:val="clear" w:color="auto" w:fill="auto"/>
            <w:noWrap/>
            <w:hideMark/>
          </w:tcPr>
          <w:p w14:paraId="5DD03951"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G1 verantwoording, uitkering ineens uiterlijk 1 juli</w:t>
            </w:r>
          </w:p>
        </w:tc>
      </w:tr>
      <w:tr w:rsidR="00500004" w:rsidRPr="00500004" w14:paraId="73735E9D" w14:textId="77777777" w:rsidTr="00274382">
        <w:trPr>
          <w:trHeight w:val="576"/>
        </w:trPr>
        <w:tc>
          <w:tcPr>
            <w:tcW w:w="190" w:type="dxa"/>
            <w:tcBorders>
              <w:top w:val="nil"/>
              <w:left w:val="nil"/>
              <w:bottom w:val="nil"/>
              <w:right w:val="nil"/>
            </w:tcBorders>
            <w:shd w:val="clear" w:color="auto" w:fill="auto"/>
            <w:noWrap/>
            <w:vAlign w:val="bottom"/>
            <w:hideMark/>
          </w:tcPr>
          <w:p w14:paraId="139DDD1E"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4" w:space="0" w:color="auto"/>
              <w:bottom w:val="nil"/>
              <w:right w:val="nil"/>
            </w:tcBorders>
            <w:shd w:val="clear" w:color="auto" w:fill="auto"/>
            <w:hideMark/>
          </w:tcPr>
          <w:p w14:paraId="2A38875D"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49" w:history="1">
              <w:r w:rsidR="00500004" w:rsidRPr="00500004">
                <w:rPr>
                  <w:rFonts w:ascii="Arial" w:eastAsia="Times New Roman" w:hAnsi="Arial" w:cs="Arial"/>
                  <w:color w:val="0563C1"/>
                  <w:sz w:val="16"/>
                  <w:szCs w:val="16"/>
                  <w:u w:val="single"/>
                  <w:lang w:eastAsia="nl-NL"/>
                </w:rPr>
                <w:t>Structureel voorkomen onnodig zittenblijven vo 2021–2023</w:t>
              </w:r>
            </w:hyperlink>
          </w:p>
        </w:tc>
        <w:tc>
          <w:tcPr>
            <w:tcW w:w="3119" w:type="dxa"/>
            <w:tcBorders>
              <w:top w:val="nil"/>
              <w:left w:val="nil"/>
              <w:bottom w:val="nil"/>
              <w:right w:val="nil"/>
            </w:tcBorders>
            <w:shd w:val="clear" w:color="auto" w:fill="auto"/>
            <w:hideMark/>
          </w:tcPr>
          <w:p w14:paraId="55ADCEDB" w14:textId="247A3212"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zomerscholen en andere programma's om </w:t>
            </w:r>
            <w:r w:rsidR="00274382" w:rsidRPr="00500004">
              <w:rPr>
                <w:rFonts w:ascii="Arial" w:eastAsia="Times New Roman" w:hAnsi="Arial" w:cs="Arial"/>
                <w:color w:val="000000"/>
                <w:sz w:val="16"/>
                <w:szCs w:val="16"/>
                <w:lang w:eastAsia="nl-NL"/>
              </w:rPr>
              <w:t>deficiënties</w:t>
            </w:r>
            <w:r w:rsidRPr="00500004">
              <w:rPr>
                <w:rFonts w:ascii="Arial" w:eastAsia="Times New Roman" w:hAnsi="Arial" w:cs="Arial"/>
                <w:color w:val="000000"/>
                <w:sz w:val="16"/>
                <w:szCs w:val="16"/>
                <w:lang w:eastAsia="nl-NL"/>
              </w:rPr>
              <w:t xml:space="preserve"> weg te werken en zitten blijven te voorkomen 2021</w:t>
            </w:r>
          </w:p>
        </w:tc>
        <w:tc>
          <w:tcPr>
            <w:tcW w:w="1097" w:type="dxa"/>
            <w:tcBorders>
              <w:top w:val="nil"/>
              <w:left w:val="nil"/>
              <w:bottom w:val="nil"/>
              <w:right w:val="nil"/>
            </w:tcBorders>
            <w:shd w:val="clear" w:color="auto" w:fill="auto"/>
            <w:noWrap/>
            <w:hideMark/>
          </w:tcPr>
          <w:p w14:paraId="07E579C2"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8-3-2022</w:t>
            </w:r>
          </w:p>
        </w:tc>
        <w:tc>
          <w:tcPr>
            <w:tcW w:w="604" w:type="dxa"/>
            <w:tcBorders>
              <w:top w:val="nil"/>
              <w:left w:val="nil"/>
              <w:bottom w:val="nil"/>
              <w:right w:val="nil"/>
            </w:tcBorders>
            <w:shd w:val="clear" w:color="auto" w:fill="auto"/>
            <w:noWrap/>
            <w:hideMark/>
          </w:tcPr>
          <w:p w14:paraId="097CC4EC"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t/m</w:t>
            </w:r>
          </w:p>
        </w:tc>
        <w:tc>
          <w:tcPr>
            <w:tcW w:w="1300" w:type="dxa"/>
            <w:tcBorders>
              <w:top w:val="nil"/>
              <w:left w:val="nil"/>
              <w:bottom w:val="nil"/>
              <w:right w:val="nil"/>
            </w:tcBorders>
            <w:shd w:val="clear" w:color="auto" w:fill="auto"/>
            <w:noWrap/>
            <w:hideMark/>
          </w:tcPr>
          <w:p w14:paraId="129B431D"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1-5-2022</w:t>
            </w:r>
          </w:p>
        </w:tc>
        <w:tc>
          <w:tcPr>
            <w:tcW w:w="968" w:type="dxa"/>
            <w:tcBorders>
              <w:top w:val="nil"/>
              <w:left w:val="nil"/>
              <w:bottom w:val="nil"/>
              <w:right w:val="nil"/>
            </w:tcBorders>
            <w:shd w:val="clear" w:color="auto" w:fill="auto"/>
            <w:noWrap/>
            <w:hideMark/>
          </w:tcPr>
          <w:p w14:paraId="696A7DE8"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8,75</w:t>
            </w:r>
          </w:p>
        </w:tc>
        <w:tc>
          <w:tcPr>
            <w:tcW w:w="992" w:type="dxa"/>
            <w:tcBorders>
              <w:top w:val="nil"/>
              <w:left w:val="nil"/>
              <w:bottom w:val="nil"/>
              <w:right w:val="nil"/>
            </w:tcBorders>
            <w:shd w:val="clear" w:color="auto" w:fill="auto"/>
            <w:noWrap/>
            <w:hideMark/>
          </w:tcPr>
          <w:p w14:paraId="356D2D56"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p>
        </w:tc>
        <w:tc>
          <w:tcPr>
            <w:tcW w:w="1030" w:type="dxa"/>
            <w:tcBorders>
              <w:top w:val="nil"/>
              <w:left w:val="nil"/>
              <w:bottom w:val="nil"/>
              <w:right w:val="nil"/>
            </w:tcBorders>
            <w:shd w:val="clear" w:color="auto" w:fill="auto"/>
            <w:noWrap/>
            <w:hideMark/>
          </w:tcPr>
          <w:p w14:paraId="3870FFFA"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3223" w:type="dxa"/>
            <w:tcBorders>
              <w:top w:val="nil"/>
              <w:left w:val="nil"/>
              <w:bottom w:val="nil"/>
              <w:right w:val="single" w:sz="4" w:space="0" w:color="auto"/>
            </w:tcBorders>
            <w:shd w:val="clear" w:color="auto" w:fill="auto"/>
            <w:noWrap/>
            <w:hideMark/>
          </w:tcPr>
          <w:p w14:paraId="6218FB73"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G1 verantwoording, uitkering ineens uiterlijk 1 juli</w:t>
            </w:r>
          </w:p>
        </w:tc>
      </w:tr>
      <w:tr w:rsidR="00500004" w:rsidRPr="00500004" w14:paraId="36FD5DD4" w14:textId="77777777" w:rsidTr="00274382">
        <w:trPr>
          <w:trHeight w:val="576"/>
        </w:trPr>
        <w:tc>
          <w:tcPr>
            <w:tcW w:w="190" w:type="dxa"/>
            <w:tcBorders>
              <w:top w:val="nil"/>
              <w:left w:val="nil"/>
              <w:bottom w:val="nil"/>
              <w:right w:val="nil"/>
            </w:tcBorders>
            <w:shd w:val="clear" w:color="auto" w:fill="auto"/>
            <w:noWrap/>
            <w:vAlign w:val="bottom"/>
            <w:hideMark/>
          </w:tcPr>
          <w:p w14:paraId="2C01A632"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4" w:space="0" w:color="auto"/>
              <w:bottom w:val="single" w:sz="4" w:space="0" w:color="auto"/>
              <w:right w:val="nil"/>
            </w:tcBorders>
            <w:shd w:val="clear" w:color="auto" w:fill="auto"/>
            <w:hideMark/>
          </w:tcPr>
          <w:p w14:paraId="56519B10"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50" w:history="1">
              <w:r w:rsidR="00500004" w:rsidRPr="00500004">
                <w:rPr>
                  <w:rFonts w:ascii="Arial" w:eastAsia="Times New Roman" w:hAnsi="Arial" w:cs="Arial"/>
                  <w:color w:val="0563C1"/>
                  <w:sz w:val="16"/>
                  <w:szCs w:val="16"/>
                  <w:u w:val="single"/>
                  <w:lang w:eastAsia="nl-NL"/>
                </w:rPr>
                <w:t>Structureel voorkomen onnodig zittenblijven vo 2021–2023</w:t>
              </w:r>
            </w:hyperlink>
          </w:p>
        </w:tc>
        <w:tc>
          <w:tcPr>
            <w:tcW w:w="3119" w:type="dxa"/>
            <w:tcBorders>
              <w:top w:val="nil"/>
              <w:left w:val="nil"/>
              <w:bottom w:val="single" w:sz="4" w:space="0" w:color="auto"/>
              <w:right w:val="nil"/>
            </w:tcBorders>
            <w:shd w:val="clear" w:color="auto" w:fill="auto"/>
            <w:hideMark/>
          </w:tcPr>
          <w:p w14:paraId="13B698EB" w14:textId="63AFE396"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zomerscholen en andere programma's om </w:t>
            </w:r>
            <w:r w:rsidR="00274382" w:rsidRPr="00500004">
              <w:rPr>
                <w:rFonts w:ascii="Arial" w:eastAsia="Times New Roman" w:hAnsi="Arial" w:cs="Arial"/>
                <w:color w:val="000000"/>
                <w:sz w:val="16"/>
                <w:szCs w:val="16"/>
                <w:lang w:eastAsia="nl-NL"/>
              </w:rPr>
              <w:t>deficiënties</w:t>
            </w:r>
            <w:r w:rsidRPr="00500004">
              <w:rPr>
                <w:rFonts w:ascii="Arial" w:eastAsia="Times New Roman" w:hAnsi="Arial" w:cs="Arial"/>
                <w:color w:val="000000"/>
                <w:sz w:val="16"/>
                <w:szCs w:val="16"/>
                <w:lang w:eastAsia="nl-NL"/>
              </w:rPr>
              <w:t xml:space="preserve"> weg te werken en zitten blijven te voorkomen 2021</w:t>
            </w:r>
          </w:p>
        </w:tc>
        <w:tc>
          <w:tcPr>
            <w:tcW w:w="1097" w:type="dxa"/>
            <w:tcBorders>
              <w:top w:val="nil"/>
              <w:left w:val="nil"/>
              <w:bottom w:val="single" w:sz="4" w:space="0" w:color="auto"/>
              <w:right w:val="nil"/>
            </w:tcBorders>
            <w:shd w:val="clear" w:color="auto" w:fill="auto"/>
            <w:noWrap/>
            <w:hideMark/>
          </w:tcPr>
          <w:p w14:paraId="5F153C9F"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8-3-2023</w:t>
            </w:r>
          </w:p>
        </w:tc>
        <w:tc>
          <w:tcPr>
            <w:tcW w:w="604" w:type="dxa"/>
            <w:tcBorders>
              <w:top w:val="nil"/>
              <w:left w:val="nil"/>
              <w:bottom w:val="single" w:sz="4" w:space="0" w:color="auto"/>
              <w:right w:val="nil"/>
            </w:tcBorders>
            <w:shd w:val="clear" w:color="auto" w:fill="auto"/>
            <w:noWrap/>
            <w:hideMark/>
          </w:tcPr>
          <w:p w14:paraId="4CC38404"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t/m</w:t>
            </w:r>
          </w:p>
        </w:tc>
        <w:tc>
          <w:tcPr>
            <w:tcW w:w="1300" w:type="dxa"/>
            <w:tcBorders>
              <w:top w:val="nil"/>
              <w:left w:val="nil"/>
              <w:bottom w:val="single" w:sz="4" w:space="0" w:color="auto"/>
              <w:right w:val="nil"/>
            </w:tcBorders>
            <w:shd w:val="clear" w:color="auto" w:fill="auto"/>
            <w:noWrap/>
            <w:hideMark/>
          </w:tcPr>
          <w:p w14:paraId="03AC68A5" w14:textId="77777777" w:rsidR="00500004" w:rsidRPr="00500004" w:rsidRDefault="00500004" w:rsidP="00500004">
            <w:pPr>
              <w:spacing w:after="0" w:line="240" w:lineRule="auto"/>
              <w:contextualSpacing w:val="0"/>
              <w:jc w:val="right"/>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1-5-2023</w:t>
            </w:r>
          </w:p>
        </w:tc>
        <w:tc>
          <w:tcPr>
            <w:tcW w:w="968" w:type="dxa"/>
            <w:tcBorders>
              <w:top w:val="nil"/>
              <w:left w:val="nil"/>
              <w:bottom w:val="single" w:sz="4" w:space="0" w:color="auto"/>
              <w:right w:val="nil"/>
            </w:tcBorders>
            <w:shd w:val="clear" w:color="auto" w:fill="auto"/>
            <w:noWrap/>
            <w:hideMark/>
          </w:tcPr>
          <w:p w14:paraId="08373798"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8,75</w:t>
            </w:r>
          </w:p>
        </w:tc>
        <w:tc>
          <w:tcPr>
            <w:tcW w:w="992" w:type="dxa"/>
            <w:tcBorders>
              <w:top w:val="nil"/>
              <w:left w:val="nil"/>
              <w:bottom w:val="single" w:sz="4" w:space="0" w:color="auto"/>
              <w:right w:val="nil"/>
            </w:tcBorders>
            <w:shd w:val="clear" w:color="auto" w:fill="auto"/>
            <w:noWrap/>
            <w:hideMark/>
          </w:tcPr>
          <w:p w14:paraId="495C77CB"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030" w:type="dxa"/>
            <w:tcBorders>
              <w:top w:val="nil"/>
              <w:left w:val="nil"/>
              <w:bottom w:val="single" w:sz="4" w:space="0" w:color="auto"/>
              <w:right w:val="nil"/>
            </w:tcBorders>
            <w:shd w:val="clear" w:color="auto" w:fill="auto"/>
            <w:noWrap/>
            <w:hideMark/>
          </w:tcPr>
          <w:p w14:paraId="7B6C7BB6"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4" w:space="0" w:color="auto"/>
            </w:tcBorders>
            <w:shd w:val="clear" w:color="auto" w:fill="auto"/>
            <w:noWrap/>
            <w:hideMark/>
          </w:tcPr>
          <w:p w14:paraId="0BD2F493"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G1 verantwoording, uitkering ineens uiterlijk 1 juli</w:t>
            </w:r>
          </w:p>
        </w:tc>
      </w:tr>
      <w:tr w:rsidR="00500004" w:rsidRPr="00500004" w14:paraId="3EA614DC" w14:textId="77777777" w:rsidTr="00274382">
        <w:trPr>
          <w:trHeight w:val="96"/>
        </w:trPr>
        <w:tc>
          <w:tcPr>
            <w:tcW w:w="190" w:type="dxa"/>
            <w:tcBorders>
              <w:top w:val="nil"/>
              <w:left w:val="nil"/>
              <w:bottom w:val="nil"/>
              <w:right w:val="nil"/>
            </w:tcBorders>
            <w:shd w:val="clear" w:color="auto" w:fill="auto"/>
            <w:noWrap/>
            <w:vAlign w:val="bottom"/>
            <w:hideMark/>
          </w:tcPr>
          <w:p w14:paraId="31057139"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nil"/>
              <w:bottom w:val="nil"/>
              <w:right w:val="nil"/>
            </w:tcBorders>
            <w:shd w:val="clear" w:color="auto" w:fill="auto"/>
            <w:noWrap/>
            <w:vAlign w:val="bottom"/>
            <w:hideMark/>
          </w:tcPr>
          <w:p w14:paraId="38D55E11"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3119" w:type="dxa"/>
            <w:tcBorders>
              <w:top w:val="nil"/>
              <w:left w:val="nil"/>
              <w:bottom w:val="nil"/>
              <w:right w:val="nil"/>
            </w:tcBorders>
            <w:shd w:val="clear" w:color="auto" w:fill="auto"/>
            <w:noWrap/>
            <w:vAlign w:val="bottom"/>
            <w:hideMark/>
          </w:tcPr>
          <w:p w14:paraId="6C867B27"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1097" w:type="dxa"/>
            <w:tcBorders>
              <w:top w:val="nil"/>
              <w:left w:val="nil"/>
              <w:bottom w:val="nil"/>
              <w:right w:val="nil"/>
            </w:tcBorders>
            <w:shd w:val="clear" w:color="auto" w:fill="auto"/>
            <w:noWrap/>
            <w:vAlign w:val="bottom"/>
            <w:hideMark/>
          </w:tcPr>
          <w:p w14:paraId="7E2F8438"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604" w:type="dxa"/>
            <w:tcBorders>
              <w:top w:val="nil"/>
              <w:left w:val="nil"/>
              <w:bottom w:val="nil"/>
              <w:right w:val="nil"/>
            </w:tcBorders>
            <w:shd w:val="clear" w:color="auto" w:fill="auto"/>
            <w:noWrap/>
            <w:vAlign w:val="bottom"/>
            <w:hideMark/>
          </w:tcPr>
          <w:p w14:paraId="7FF05EB0"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1300" w:type="dxa"/>
            <w:tcBorders>
              <w:top w:val="nil"/>
              <w:left w:val="nil"/>
              <w:bottom w:val="nil"/>
              <w:right w:val="nil"/>
            </w:tcBorders>
            <w:shd w:val="clear" w:color="auto" w:fill="auto"/>
            <w:noWrap/>
            <w:vAlign w:val="bottom"/>
            <w:hideMark/>
          </w:tcPr>
          <w:p w14:paraId="436D7A00"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968" w:type="dxa"/>
            <w:tcBorders>
              <w:top w:val="nil"/>
              <w:left w:val="nil"/>
              <w:bottom w:val="nil"/>
              <w:right w:val="nil"/>
            </w:tcBorders>
            <w:shd w:val="clear" w:color="auto" w:fill="auto"/>
            <w:noWrap/>
            <w:vAlign w:val="bottom"/>
            <w:hideMark/>
          </w:tcPr>
          <w:p w14:paraId="59EE39C6"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992" w:type="dxa"/>
            <w:tcBorders>
              <w:top w:val="nil"/>
              <w:left w:val="nil"/>
              <w:bottom w:val="nil"/>
              <w:right w:val="nil"/>
            </w:tcBorders>
            <w:shd w:val="clear" w:color="auto" w:fill="auto"/>
            <w:noWrap/>
            <w:vAlign w:val="bottom"/>
            <w:hideMark/>
          </w:tcPr>
          <w:p w14:paraId="232B50BA"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1030" w:type="dxa"/>
            <w:tcBorders>
              <w:top w:val="nil"/>
              <w:left w:val="nil"/>
              <w:bottom w:val="nil"/>
              <w:right w:val="nil"/>
            </w:tcBorders>
            <w:shd w:val="clear" w:color="auto" w:fill="auto"/>
            <w:noWrap/>
            <w:vAlign w:val="bottom"/>
            <w:hideMark/>
          </w:tcPr>
          <w:p w14:paraId="4FC4A358"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c>
          <w:tcPr>
            <w:tcW w:w="3223" w:type="dxa"/>
            <w:tcBorders>
              <w:top w:val="nil"/>
              <w:left w:val="nil"/>
              <w:bottom w:val="nil"/>
              <w:right w:val="nil"/>
            </w:tcBorders>
            <w:shd w:val="clear" w:color="auto" w:fill="auto"/>
            <w:noWrap/>
            <w:vAlign w:val="bottom"/>
            <w:hideMark/>
          </w:tcPr>
          <w:p w14:paraId="45BB5484" w14:textId="77777777" w:rsidR="00500004" w:rsidRPr="00500004" w:rsidRDefault="00500004" w:rsidP="00500004">
            <w:pPr>
              <w:spacing w:after="0" w:line="240" w:lineRule="auto"/>
              <w:contextualSpacing w:val="0"/>
              <w:jc w:val="center"/>
              <w:rPr>
                <w:rFonts w:ascii="Arial" w:eastAsia="Times New Roman" w:hAnsi="Arial" w:cs="Arial"/>
                <w:sz w:val="16"/>
                <w:szCs w:val="16"/>
                <w:lang w:eastAsia="nl-NL"/>
              </w:rPr>
            </w:pPr>
          </w:p>
        </w:tc>
      </w:tr>
      <w:tr w:rsidR="00500004" w:rsidRPr="00500004" w14:paraId="42ADAA8A" w14:textId="77777777" w:rsidTr="00274382">
        <w:trPr>
          <w:trHeight w:val="997"/>
        </w:trPr>
        <w:tc>
          <w:tcPr>
            <w:tcW w:w="190" w:type="dxa"/>
            <w:tcBorders>
              <w:top w:val="nil"/>
              <w:left w:val="nil"/>
              <w:bottom w:val="nil"/>
              <w:right w:val="nil"/>
            </w:tcBorders>
            <w:shd w:val="clear" w:color="auto" w:fill="auto"/>
            <w:noWrap/>
            <w:vAlign w:val="bottom"/>
            <w:hideMark/>
          </w:tcPr>
          <w:p w14:paraId="047B0BA6" w14:textId="77777777" w:rsidR="00500004" w:rsidRPr="00500004" w:rsidRDefault="00500004" w:rsidP="00500004">
            <w:pPr>
              <w:spacing w:after="0" w:line="240" w:lineRule="auto"/>
              <w:contextualSpacing w:val="0"/>
              <w:rPr>
                <w:rFonts w:ascii="Arial" w:eastAsia="Times New Roman" w:hAnsi="Arial" w:cs="Arial"/>
                <w:sz w:val="16"/>
                <w:szCs w:val="16"/>
                <w:lang w:eastAsia="nl-NL"/>
              </w:rPr>
            </w:pPr>
          </w:p>
        </w:tc>
        <w:tc>
          <w:tcPr>
            <w:tcW w:w="3212" w:type="dxa"/>
            <w:tcBorders>
              <w:top w:val="single" w:sz="4" w:space="0" w:color="auto"/>
              <w:left w:val="single" w:sz="4" w:space="0" w:color="auto"/>
              <w:bottom w:val="nil"/>
              <w:right w:val="nil"/>
            </w:tcBorders>
            <w:shd w:val="clear" w:color="auto" w:fill="auto"/>
            <w:noWrap/>
            <w:hideMark/>
          </w:tcPr>
          <w:p w14:paraId="7F7A9CF8"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51" w:history="1">
              <w:r w:rsidR="00500004" w:rsidRPr="00500004">
                <w:rPr>
                  <w:rFonts w:ascii="Arial" w:eastAsia="Times New Roman" w:hAnsi="Arial" w:cs="Arial"/>
                  <w:color w:val="0563C1"/>
                  <w:sz w:val="16"/>
                  <w:szCs w:val="16"/>
                  <w:u w:val="single"/>
                  <w:lang w:eastAsia="nl-NL"/>
                </w:rPr>
                <w:t>Compensatie voor beschikbaarheidsvergoeding regio noord</w:t>
              </w:r>
            </w:hyperlink>
          </w:p>
        </w:tc>
        <w:tc>
          <w:tcPr>
            <w:tcW w:w="3119" w:type="dxa"/>
            <w:tcBorders>
              <w:top w:val="single" w:sz="4" w:space="0" w:color="auto"/>
              <w:left w:val="nil"/>
              <w:bottom w:val="nil"/>
              <w:right w:val="nil"/>
            </w:tcBorders>
            <w:shd w:val="clear" w:color="auto" w:fill="auto"/>
            <w:hideMark/>
          </w:tcPr>
          <w:p w14:paraId="1DE4C2BE"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Vergoeding van € 1300 bruto voor iedere leraar met eindexamenkandidaten die zich in de eerste week van de vakantie beschikbaar stelt voor uitvoering werkzaamheden.</w:t>
            </w:r>
          </w:p>
        </w:tc>
        <w:tc>
          <w:tcPr>
            <w:tcW w:w="1097" w:type="dxa"/>
            <w:tcBorders>
              <w:top w:val="single" w:sz="4" w:space="0" w:color="auto"/>
              <w:left w:val="nil"/>
              <w:bottom w:val="nil"/>
              <w:right w:val="nil"/>
            </w:tcBorders>
            <w:shd w:val="clear" w:color="auto" w:fill="auto"/>
            <w:noWrap/>
            <w:vAlign w:val="bottom"/>
            <w:hideMark/>
          </w:tcPr>
          <w:p w14:paraId="6C0FB52F"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604" w:type="dxa"/>
            <w:tcBorders>
              <w:top w:val="single" w:sz="4" w:space="0" w:color="auto"/>
              <w:left w:val="nil"/>
              <w:bottom w:val="nil"/>
              <w:right w:val="nil"/>
            </w:tcBorders>
            <w:shd w:val="clear" w:color="auto" w:fill="auto"/>
            <w:noWrap/>
            <w:vAlign w:val="bottom"/>
            <w:hideMark/>
          </w:tcPr>
          <w:p w14:paraId="31A6B4D3"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300" w:type="dxa"/>
            <w:tcBorders>
              <w:top w:val="single" w:sz="4" w:space="0" w:color="auto"/>
              <w:left w:val="nil"/>
              <w:bottom w:val="nil"/>
              <w:right w:val="nil"/>
            </w:tcBorders>
            <w:shd w:val="clear" w:color="auto" w:fill="auto"/>
            <w:noWrap/>
            <w:vAlign w:val="bottom"/>
            <w:hideMark/>
          </w:tcPr>
          <w:p w14:paraId="6373DA18"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68" w:type="dxa"/>
            <w:tcBorders>
              <w:top w:val="single" w:sz="4" w:space="0" w:color="auto"/>
              <w:left w:val="nil"/>
              <w:bottom w:val="nil"/>
              <w:right w:val="nil"/>
            </w:tcBorders>
            <w:shd w:val="clear" w:color="auto" w:fill="auto"/>
            <w:noWrap/>
            <w:hideMark/>
          </w:tcPr>
          <w:p w14:paraId="6E82A395"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11,00</w:t>
            </w:r>
          </w:p>
        </w:tc>
        <w:tc>
          <w:tcPr>
            <w:tcW w:w="992" w:type="dxa"/>
            <w:tcBorders>
              <w:top w:val="single" w:sz="4" w:space="0" w:color="auto"/>
              <w:left w:val="nil"/>
              <w:bottom w:val="nil"/>
              <w:right w:val="nil"/>
            </w:tcBorders>
            <w:shd w:val="clear" w:color="auto" w:fill="auto"/>
            <w:noWrap/>
            <w:hideMark/>
          </w:tcPr>
          <w:p w14:paraId="24CA754E"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€ 157,00</w:t>
            </w:r>
          </w:p>
        </w:tc>
        <w:tc>
          <w:tcPr>
            <w:tcW w:w="1030" w:type="dxa"/>
            <w:tcBorders>
              <w:top w:val="single" w:sz="4" w:space="0" w:color="auto"/>
              <w:left w:val="nil"/>
              <w:bottom w:val="nil"/>
              <w:right w:val="nil"/>
            </w:tcBorders>
            <w:shd w:val="clear" w:color="auto" w:fill="auto"/>
            <w:noWrap/>
            <w:hideMark/>
          </w:tcPr>
          <w:p w14:paraId="0602F3A7"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single" w:sz="4" w:space="0" w:color="auto"/>
              <w:left w:val="nil"/>
              <w:bottom w:val="nil"/>
              <w:right w:val="single" w:sz="4" w:space="0" w:color="auto"/>
            </w:tcBorders>
            <w:shd w:val="clear" w:color="auto" w:fill="auto"/>
            <w:hideMark/>
          </w:tcPr>
          <w:p w14:paraId="3A49F7A1"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Bedrag </w:t>
            </w:r>
            <w:r w:rsidRPr="00500004">
              <w:rPr>
                <w:rFonts w:ascii="Arial" w:eastAsia="Times New Roman" w:hAnsi="Arial" w:cs="Arial"/>
                <w:color w:val="000000"/>
                <w:sz w:val="16"/>
                <w:szCs w:val="16"/>
                <w:u w:val="single"/>
                <w:lang w:eastAsia="nl-NL"/>
              </w:rPr>
              <w:t>per eindexamenleerling</w:t>
            </w:r>
            <w:r w:rsidRPr="00500004">
              <w:rPr>
                <w:rFonts w:ascii="Arial" w:eastAsia="Times New Roman" w:hAnsi="Arial" w:cs="Arial"/>
                <w:color w:val="000000"/>
                <w:sz w:val="16"/>
                <w:szCs w:val="16"/>
                <w:lang w:eastAsia="nl-NL"/>
              </w:rPr>
              <w:t>. Rekentool in augustus beschikbaar. Verwachte uitbetaling sept/okt 2021.</w:t>
            </w:r>
          </w:p>
        </w:tc>
      </w:tr>
      <w:tr w:rsidR="00500004" w:rsidRPr="00500004" w14:paraId="00CCFADF" w14:textId="77777777" w:rsidTr="00274382">
        <w:trPr>
          <w:trHeight w:val="981"/>
        </w:trPr>
        <w:tc>
          <w:tcPr>
            <w:tcW w:w="190" w:type="dxa"/>
            <w:tcBorders>
              <w:top w:val="nil"/>
              <w:left w:val="nil"/>
              <w:bottom w:val="nil"/>
              <w:right w:val="nil"/>
            </w:tcBorders>
            <w:shd w:val="clear" w:color="auto" w:fill="auto"/>
            <w:noWrap/>
            <w:vAlign w:val="bottom"/>
            <w:hideMark/>
          </w:tcPr>
          <w:p w14:paraId="1B743BD0"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p>
        </w:tc>
        <w:tc>
          <w:tcPr>
            <w:tcW w:w="3212" w:type="dxa"/>
            <w:tcBorders>
              <w:top w:val="nil"/>
              <w:left w:val="single" w:sz="4" w:space="0" w:color="auto"/>
              <w:bottom w:val="single" w:sz="4" w:space="0" w:color="auto"/>
              <w:right w:val="nil"/>
            </w:tcBorders>
            <w:shd w:val="clear" w:color="auto" w:fill="auto"/>
            <w:hideMark/>
          </w:tcPr>
          <w:p w14:paraId="55275F92" w14:textId="77777777" w:rsidR="00500004" w:rsidRPr="00500004" w:rsidRDefault="00950DA2" w:rsidP="00500004">
            <w:pPr>
              <w:spacing w:after="0" w:line="240" w:lineRule="auto"/>
              <w:contextualSpacing w:val="0"/>
              <w:rPr>
                <w:rFonts w:ascii="Arial" w:eastAsia="Times New Roman" w:hAnsi="Arial" w:cs="Arial"/>
                <w:color w:val="0563C1"/>
                <w:sz w:val="16"/>
                <w:szCs w:val="16"/>
                <w:u w:val="single"/>
                <w:lang w:eastAsia="nl-NL"/>
              </w:rPr>
            </w:pPr>
            <w:hyperlink r:id="rId52" w:history="1">
              <w:r w:rsidR="00500004" w:rsidRPr="00500004">
                <w:rPr>
                  <w:rFonts w:ascii="Arial" w:eastAsia="Times New Roman" w:hAnsi="Arial" w:cs="Arial"/>
                  <w:color w:val="0563C1"/>
                  <w:sz w:val="16"/>
                  <w:szCs w:val="16"/>
                  <w:u w:val="single"/>
                  <w:lang w:eastAsia="nl-NL"/>
                </w:rPr>
                <w:t>Compensatie voor extra werklast inzake extra herkansingen NL</w:t>
              </w:r>
            </w:hyperlink>
          </w:p>
        </w:tc>
        <w:tc>
          <w:tcPr>
            <w:tcW w:w="3119" w:type="dxa"/>
            <w:tcBorders>
              <w:top w:val="nil"/>
              <w:left w:val="nil"/>
              <w:bottom w:val="single" w:sz="4" w:space="0" w:color="auto"/>
              <w:right w:val="nil"/>
            </w:tcBorders>
            <w:shd w:val="clear" w:color="auto" w:fill="auto"/>
            <w:hideMark/>
          </w:tcPr>
          <w:p w14:paraId="628A490A"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Vergoeding per leraar en/of andere indirect betrokkene </w:t>
            </w:r>
            <w:proofErr w:type="spellStart"/>
            <w:r w:rsidRPr="00500004">
              <w:rPr>
                <w:rFonts w:ascii="Arial" w:eastAsia="Times New Roman" w:hAnsi="Arial" w:cs="Arial"/>
                <w:color w:val="000000"/>
                <w:sz w:val="16"/>
                <w:szCs w:val="16"/>
                <w:lang w:eastAsia="nl-NL"/>
              </w:rPr>
              <w:t>tbv</w:t>
            </w:r>
            <w:proofErr w:type="spellEnd"/>
            <w:r w:rsidRPr="00500004">
              <w:rPr>
                <w:rFonts w:ascii="Arial" w:eastAsia="Times New Roman" w:hAnsi="Arial" w:cs="Arial"/>
                <w:color w:val="000000"/>
                <w:sz w:val="16"/>
                <w:szCs w:val="16"/>
                <w:lang w:eastAsia="nl-NL"/>
              </w:rPr>
              <w:t xml:space="preserve"> nakijk- en organisatorisch werk</w:t>
            </w:r>
          </w:p>
        </w:tc>
        <w:tc>
          <w:tcPr>
            <w:tcW w:w="1097" w:type="dxa"/>
            <w:tcBorders>
              <w:top w:val="nil"/>
              <w:left w:val="nil"/>
              <w:bottom w:val="single" w:sz="4" w:space="0" w:color="auto"/>
              <w:right w:val="nil"/>
            </w:tcBorders>
            <w:shd w:val="clear" w:color="auto" w:fill="auto"/>
            <w:noWrap/>
            <w:vAlign w:val="bottom"/>
            <w:hideMark/>
          </w:tcPr>
          <w:p w14:paraId="6E20FF23"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604" w:type="dxa"/>
            <w:tcBorders>
              <w:top w:val="nil"/>
              <w:left w:val="nil"/>
              <w:bottom w:val="single" w:sz="4" w:space="0" w:color="auto"/>
              <w:right w:val="nil"/>
            </w:tcBorders>
            <w:shd w:val="clear" w:color="auto" w:fill="auto"/>
            <w:noWrap/>
            <w:vAlign w:val="bottom"/>
            <w:hideMark/>
          </w:tcPr>
          <w:p w14:paraId="02E8E13F"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1300" w:type="dxa"/>
            <w:tcBorders>
              <w:top w:val="nil"/>
              <w:left w:val="nil"/>
              <w:bottom w:val="single" w:sz="4" w:space="0" w:color="auto"/>
              <w:right w:val="nil"/>
            </w:tcBorders>
            <w:shd w:val="clear" w:color="auto" w:fill="auto"/>
            <w:noWrap/>
            <w:vAlign w:val="bottom"/>
            <w:hideMark/>
          </w:tcPr>
          <w:p w14:paraId="3B15E75B"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968" w:type="dxa"/>
            <w:tcBorders>
              <w:top w:val="nil"/>
              <w:left w:val="nil"/>
              <w:bottom w:val="single" w:sz="4" w:space="0" w:color="auto"/>
              <w:right w:val="nil"/>
            </w:tcBorders>
            <w:shd w:val="clear" w:color="auto" w:fill="auto"/>
            <w:hideMark/>
          </w:tcPr>
          <w:p w14:paraId="5259741D"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Vast: € 14 </w:t>
            </w:r>
            <w:proofErr w:type="spellStart"/>
            <w:r w:rsidRPr="00500004">
              <w:rPr>
                <w:rFonts w:ascii="Arial" w:eastAsia="Times New Roman" w:hAnsi="Arial" w:cs="Arial"/>
                <w:color w:val="000000"/>
                <w:sz w:val="16"/>
                <w:szCs w:val="16"/>
                <w:lang w:eastAsia="nl-NL"/>
              </w:rPr>
              <w:t>mln</w:t>
            </w:r>
            <w:proofErr w:type="spellEnd"/>
            <w:r w:rsidRPr="00500004">
              <w:rPr>
                <w:rFonts w:ascii="Arial" w:eastAsia="Times New Roman" w:hAnsi="Arial" w:cs="Arial"/>
                <w:color w:val="000000"/>
                <w:sz w:val="16"/>
                <w:szCs w:val="16"/>
                <w:lang w:eastAsia="nl-NL"/>
              </w:rPr>
              <w:t xml:space="preserve"> en           variabel: € 5- € 10 mln.</w:t>
            </w:r>
          </w:p>
        </w:tc>
        <w:tc>
          <w:tcPr>
            <w:tcW w:w="992" w:type="dxa"/>
            <w:tcBorders>
              <w:top w:val="nil"/>
              <w:left w:val="nil"/>
              <w:bottom w:val="single" w:sz="4" w:space="0" w:color="auto"/>
              <w:right w:val="nil"/>
            </w:tcBorders>
            <w:shd w:val="clear" w:color="auto" w:fill="auto"/>
            <w:hideMark/>
          </w:tcPr>
          <w:p w14:paraId="4CC85626"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Vast deel € 74 en variabel deel € 223</w:t>
            </w:r>
          </w:p>
        </w:tc>
        <w:tc>
          <w:tcPr>
            <w:tcW w:w="1030" w:type="dxa"/>
            <w:tcBorders>
              <w:top w:val="nil"/>
              <w:left w:val="nil"/>
              <w:bottom w:val="single" w:sz="4" w:space="0" w:color="auto"/>
              <w:right w:val="nil"/>
            </w:tcBorders>
            <w:shd w:val="clear" w:color="auto" w:fill="auto"/>
            <w:noWrap/>
            <w:hideMark/>
          </w:tcPr>
          <w:p w14:paraId="3C9DD2EF" w14:textId="77777777" w:rsidR="00500004" w:rsidRPr="00500004" w:rsidRDefault="00500004" w:rsidP="00500004">
            <w:pPr>
              <w:spacing w:after="0" w:line="240" w:lineRule="auto"/>
              <w:contextualSpacing w:val="0"/>
              <w:jc w:val="center"/>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w:t>
            </w:r>
          </w:p>
        </w:tc>
        <w:tc>
          <w:tcPr>
            <w:tcW w:w="3223" w:type="dxa"/>
            <w:tcBorders>
              <w:top w:val="nil"/>
              <w:left w:val="nil"/>
              <w:bottom w:val="single" w:sz="4" w:space="0" w:color="auto"/>
              <w:right w:val="single" w:sz="4" w:space="0" w:color="auto"/>
            </w:tcBorders>
            <w:shd w:val="clear" w:color="auto" w:fill="auto"/>
            <w:hideMark/>
          </w:tcPr>
          <w:p w14:paraId="0DB20095" w14:textId="77777777" w:rsidR="00500004" w:rsidRPr="00500004" w:rsidRDefault="00500004" w:rsidP="00500004">
            <w:pPr>
              <w:spacing w:after="0" w:line="240" w:lineRule="auto"/>
              <w:contextualSpacing w:val="0"/>
              <w:rPr>
                <w:rFonts w:ascii="Arial" w:eastAsia="Times New Roman" w:hAnsi="Arial" w:cs="Arial"/>
                <w:color w:val="000000"/>
                <w:sz w:val="16"/>
                <w:szCs w:val="16"/>
                <w:lang w:eastAsia="nl-NL"/>
              </w:rPr>
            </w:pPr>
            <w:r w:rsidRPr="00500004">
              <w:rPr>
                <w:rFonts w:ascii="Arial" w:eastAsia="Times New Roman" w:hAnsi="Arial" w:cs="Arial"/>
                <w:color w:val="000000"/>
                <w:sz w:val="16"/>
                <w:szCs w:val="16"/>
                <w:lang w:eastAsia="nl-NL"/>
              </w:rPr>
              <w:t xml:space="preserve">Vast deel </w:t>
            </w:r>
            <w:r w:rsidRPr="00500004">
              <w:rPr>
                <w:rFonts w:ascii="Arial" w:eastAsia="Times New Roman" w:hAnsi="Arial" w:cs="Arial"/>
                <w:color w:val="000000"/>
                <w:sz w:val="16"/>
                <w:szCs w:val="16"/>
                <w:u w:val="single"/>
                <w:lang w:eastAsia="nl-NL"/>
              </w:rPr>
              <w:t>per eindexamen</w:t>
            </w:r>
            <w:r w:rsidRPr="00500004">
              <w:rPr>
                <w:rFonts w:ascii="Arial" w:eastAsia="Times New Roman" w:hAnsi="Arial" w:cs="Arial"/>
                <w:color w:val="000000"/>
                <w:sz w:val="16"/>
                <w:szCs w:val="16"/>
                <w:lang w:eastAsia="nl-NL"/>
              </w:rPr>
              <w:t xml:space="preserve">leerling plus variabel deel </w:t>
            </w:r>
            <w:r w:rsidRPr="00500004">
              <w:rPr>
                <w:rFonts w:ascii="Arial" w:eastAsia="Times New Roman" w:hAnsi="Arial" w:cs="Arial"/>
                <w:color w:val="000000"/>
                <w:sz w:val="16"/>
                <w:szCs w:val="16"/>
                <w:u w:val="single"/>
                <w:lang w:eastAsia="nl-NL"/>
              </w:rPr>
              <w:t>per 2e herkansing</w:t>
            </w:r>
            <w:r w:rsidRPr="00500004">
              <w:rPr>
                <w:rFonts w:ascii="Arial" w:eastAsia="Times New Roman" w:hAnsi="Arial" w:cs="Arial"/>
                <w:color w:val="000000"/>
                <w:sz w:val="16"/>
                <w:szCs w:val="16"/>
                <w:lang w:eastAsia="nl-NL"/>
              </w:rPr>
              <w:t>. Rekentool in augustus beschikbaar. Verwachte uitbetaling sept/okt 2021. Het variabele deel wordt uitgekeerd in april 2022.</w:t>
            </w:r>
          </w:p>
        </w:tc>
      </w:tr>
    </w:tbl>
    <w:p w14:paraId="4B6ADB9B" w14:textId="05D2466B" w:rsidR="00CA1B01" w:rsidRPr="00500004" w:rsidRDefault="00CA1B01" w:rsidP="00CA1B01">
      <w:pPr>
        <w:ind w:right="1275"/>
        <w:contextualSpacing w:val="0"/>
        <w:rPr>
          <w:rStyle w:val="Kop1Char"/>
          <w:sz w:val="20"/>
          <w:szCs w:val="20"/>
        </w:rPr>
      </w:pPr>
    </w:p>
    <w:sectPr w:rsidR="00CA1B01" w:rsidRPr="00500004" w:rsidSect="00274382">
      <w:headerReference w:type="default" r:id="rId53"/>
      <w:footerReference w:type="default" r:id="rId54"/>
      <w:pgSz w:w="16838" w:h="11906" w:orient="landscape"/>
      <w:pgMar w:top="303" w:right="2379" w:bottom="709" w:left="851" w:header="360"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2F05" w14:textId="77777777" w:rsidR="00950DA2" w:rsidRDefault="00950DA2" w:rsidP="00881475">
      <w:pPr>
        <w:spacing w:after="0" w:line="240" w:lineRule="auto"/>
      </w:pPr>
      <w:r>
        <w:separator/>
      </w:r>
    </w:p>
  </w:endnote>
  <w:endnote w:type="continuationSeparator" w:id="0">
    <w:p w14:paraId="30B58E5D" w14:textId="77777777" w:rsidR="00950DA2" w:rsidRDefault="00950DA2" w:rsidP="0088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KBHI I+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295361"/>
      <w:docPartObj>
        <w:docPartGallery w:val="Page Numbers (Bottom of Page)"/>
        <w:docPartUnique/>
      </w:docPartObj>
    </w:sdtPr>
    <w:sdtEndPr/>
    <w:sdtContent>
      <w:p w14:paraId="36B60FF0" w14:textId="77777777" w:rsidR="00DE1DFD" w:rsidRDefault="00DE1DFD">
        <w:pPr>
          <w:pStyle w:val="Voettekst"/>
          <w:jc w:val="right"/>
        </w:pPr>
        <w:r>
          <w:fldChar w:fldCharType="begin"/>
        </w:r>
        <w:r>
          <w:instrText>PAGE   \* MERGEFORMAT</w:instrText>
        </w:r>
        <w:r>
          <w:fldChar w:fldCharType="separate"/>
        </w:r>
        <w:r>
          <w:rPr>
            <w:noProof/>
          </w:rPr>
          <w:t>1</w:t>
        </w:r>
        <w:r>
          <w:fldChar w:fldCharType="end"/>
        </w:r>
      </w:p>
    </w:sdtContent>
  </w:sdt>
  <w:p w14:paraId="018E3C8A" w14:textId="758652F2" w:rsidR="00DE1DFD" w:rsidRPr="005F18F9" w:rsidRDefault="00DE1DFD">
    <w:pPr>
      <w:pStyle w:val="Voettekst"/>
      <w:rPr>
        <w:color w:val="FF0000"/>
      </w:rPr>
    </w:pPr>
    <w:r>
      <w:t xml:space="preserve">Verwachte relevante financiële mutaties - VO-raad, </w:t>
    </w:r>
    <w:r w:rsidR="00500004">
      <w:t>14</w:t>
    </w:r>
    <w:r w:rsidR="00B31DD6">
      <w:t xml:space="preserve"> </w:t>
    </w:r>
    <w:r w:rsidR="00500004">
      <w:t>september</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07A6" w14:textId="77777777" w:rsidR="00950DA2" w:rsidRDefault="00950DA2" w:rsidP="00881475">
      <w:pPr>
        <w:spacing w:after="0" w:line="240" w:lineRule="auto"/>
      </w:pPr>
      <w:r>
        <w:separator/>
      </w:r>
    </w:p>
  </w:footnote>
  <w:footnote w:type="continuationSeparator" w:id="0">
    <w:p w14:paraId="31254CF3" w14:textId="77777777" w:rsidR="00950DA2" w:rsidRDefault="00950DA2" w:rsidP="00881475">
      <w:pPr>
        <w:spacing w:after="0" w:line="240" w:lineRule="auto"/>
      </w:pPr>
      <w:r>
        <w:continuationSeparator/>
      </w:r>
    </w:p>
  </w:footnote>
  <w:footnote w:id="1">
    <w:p w14:paraId="053708FF" w14:textId="45B2DF61" w:rsidR="00B95447" w:rsidRDefault="00B95447">
      <w:pPr>
        <w:pStyle w:val="Voetnoottekst"/>
      </w:pPr>
      <w:r>
        <w:rPr>
          <w:rStyle w:val="Voetnootmarkering"/>
        </w:rPr>
        <w:footnoteRef/>
      </w:r>
      <w:r>
        <w:t xml:space="preserve"> Hier is uitgegaan van een totale personele lumpsum van € 6,9 miljard en een totale materiële lumpsum van € 1,2 miljard.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16F7" w14:textId="77777777" w:rsidR="00DE1DFD" w:rsidRDefault="00DE1DFD" w:rsidP="00F13515">
    <w:pPr>
      <w:pStyle w:val="Koptekst"/>
      <w:jc w:val="right"/>
    </w:pPr>
    <w:r>
      <w:rPr>
        <w:noProof/>
        <w:lang w:eastAsia="nl-NL"/>
      </w:rPr>
      <w:drawing>
        <wp:inline distT="0" distB="0" distL="0" distR="0" wp14:anchorId="1F0FBEED" wp14:editId="3A1C54BA">
          <wp:extent cx="1903080" cy="571572"/>
          <wp:effectExtent l="0" t="0" r="2540" b="0"/>
          <wp:docPr id="7" name="Afbeelding 7" descr="C:\Users\Vlasveldj\Desktop\VORAAD_LOGO_RGB.jpg"/>
          <wp:cNvGraphicFramePr/>
          <a:graphic xmlns:a="http://schemas.openxmlformats.org/drawingml/2006/main">
            <a:graphicData uri="http://schemas.openxmlformats.org/drawingml/2006/picture">
              <pic:pic xmlns:pic="http://schemas.openxmlformats.org/drawingml/2006/picture">
                <pic:nvPicPr>
                  <pic:cNvPr id="3" name="Afbeelding 3" descr="C:\Users\Vlasveldj\Desktop\VORAAD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084" cy="5751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http://www.vliegbasis-soesterberg.nl/images/pijl_omhoog.jpg" style="width:135pt;height:127.5pt;visibility:visible" o:bullet="t">
        <v:imagedata r:id="rId1" o:title="pijl_omhoog"/>
      </v:shape>
    </w:pict>
  </w:numPicBullet>
  <w:numPicBullet w:numPicBulletId="1">
    <w:pict>
      <v:shape id="_x0000_i1075" type="#_x0000_t75" alt="http://www.easyvectors.com/assets/images/vectors/afbig/black-up-arrow-clip-art.jpg" style="width:201.5pt;height:319pt;visibility:visible" o:bullet="t">
        <v:imagedata r:id="rId2" o:title="black-up-arrow-clip-art"/>
      </v:shape>
    </w:pict>
  </w:numPicBullet>
  <w:abstractNum w:abstractNumId="0" w15:restartNumberingAfterBreak="0">
    <w:nsid w:val="03D11A20"/>
    <w:multiLevelType w:val="hybridMultilevel"/>
    <w:tmpl w:val="EDEC1E84"/>
    <w:lvl w:ilvl="0" w:tplc="F09E998C">
      <w:start w:val="1"/>
      <w:numFmt w:val="bullet"/>
      <w:lvlText w:val=""/>
      <w:lvlPicBulletId w:val="0"/>
      <w:lvlJc w:val="left"/>
      <w:pPr>
        <w:tabs>
          <w:tab w:val="num" w:pos="432"/>
        </w:tabs>
        <w:ind w:left="432" w:hanging="360"/>
      </w:pPr>
      <w:rPr>
        <w:rFonts w:ascii="Symbol" w:hAnsi="Symbol" w:hint="default"/>
      </w:rPr>
    </w:lvl>
    <w:lvl w:ilvl="1" w:tplc="FB6ADA00" w:tentative="1">
      <w:start w:val="1"/>
      <w:numFmt w:val="bullet"/>
      <w:lvlText w:val=""/>
      <w:lvlJc w:val="left"/>
      <w:pPr>
        <w:tabs>
          <w:tab w:val="num" w:pos="1152"/>
        </w:tabs>
        <w:ind w:left="1152" w:hanging="360"/>
      </w:pPr>
      <w:rPr>
        <w:rFonts w:ascii="Symbol" w:hAnsi="Symbol" w:hint="default"/>
      </w:rPr>
    </w:lvl>
    <w:lvl w:ilvl="2" w:tplc="B964EA92" w:tentative="1">
      <w:start w:val="1"/>
      <w:numFmt w:val="bullet"/>
      <w:lvlText w:val=""/>
      <w:lvlJc w:val="left"/>
      <w:pPr>
        <w:tabs>
          <w:tab w:val="num" w:pos="1872"/>
        </w:tabs>
        <w:ind w:left="1872" w:hanging="360"/>
      </w:pPr>
      <w:rPr>
        <w:rFonts w:ascii="Symbol" w:hAnsi="Symbol" w:hint="default"/>
      </w:rPr>
    </w:lvl>
    <w:lvl w:ilvl="3" w:tplc="73CCDD28" w:tentative="1">
      <w:start w:val="1"/>
      <w:numFmt w:val="bullet"/>
      <w:lvlText w:val=""/>
      <w:lvlJc w:val="left"/>
      <w:pPr>
        <w:tabs>
          <w:tab w:val="num" w:pos="2592"/>
        </w:tabs>
        <w:ind w:left="2592" w:hanging="360"/>
      </w:pPr>
      <w:rPr>
        <w:rFonts w:ascii="Symbol" w:hAnsi="Symbol" w:hint="default"/>
      </w:rPr>
    </w:lvl>
    <w:lvl w:ilvl="4" w:tplc="CD0E1A58" w:tentative="1">
      <w:start w:val="1"/>
      <w:numFmt w:val="bullet"/>
      <w:lvlText w:val=""/>
      <w:lvlJc w:val="left"/>
      <w:pPr>
        <w:tabs>
          <w:tab w:val="num" w:pos="3312"/>
        </w:tabs>
        <w:ind w:left="3312" w:hanging="360"/>
      </w:pPr>
      <w:rPr>
        <w:rFonts w:ascii="Symbol" w:hAnsi="Symbol" w:hint="default"/>
      </w:rPr>
    </w:lvl>
    <w:lvl w:ilvl="5" w:tplc="F86E2F2E" w:tentative="1">
      <w:start w:val="1"/>
      <w:numFmt w:val="bullet"/>
      <w:lvlText w:val=""/>
      <w:lvlJc w:val="left"/>
      <w:pPr>
        <w:tabs>
          <w:tab w:val="num" w:pos="4032"/>
        </w:tabs>
        <w:ind w:left="4032" w:hanging="360"/>
      </w:pPr>
      <w:rPr>
        <w:rFonts w:ascii="Symbol" w:hAnsi="Symbol" w:hint="default"/>
      </w:rPr>
    </w:lvl>
    <w:lvl w:ilvl="6" w:tplc="7220CD12" w:tentative="1">
      <w:start w:val="1"/>
      <w:numFmt w:val="bullet"/>
      <w:lvlText w:val=""/>
      <w:lvlJc w:val="left"/>
      <w:pPr>
        <w:tabs>
          <w:tab w:val="num" w:pos="4752"/>
        </w:tabs>
        <w:ind w:left="4752" w:hanging="360"/>
      </w:pPr>
      <w:rPr>
        <w:rFonts w:ascii="Symbol" w:hAnsi="Symbol" w:hint="default"/>
      </w:rPr>
    </w:lvl>
    <w:lvl w:ilvl="7" w:tplc="DA14AAA2" w:tentative="1">
      <w:start w:val="1"/>
      <w:numFmt w:val="bullet"/>
      <w:lvlText w:val=""/>
      <w:lvlJc w:val="left"/>
      <w:pPr>
        <w:tabs>
          <w:tab w:val="num" w:pos="5472"/>
        </w:tabs>
        <w:ind w:left="5472" w:hanging="360"/>
      </w:pPr>
      <w:rPr>
        <w:rFonts w:ascii="Symbol" w:hAnsi="Symbol" w:hint="default"/>
      </w:rPr>
    </w:lvl>
    <w:lvl w:ilvl="8" w:tplc="979E2BC2" w:tentative="1">
      <w:start w:val="1"/>
      <w:numFmt w:val="bullet"/>
      <w:lvlText w:val=""/>
      <w:lvlJc w:val="left"/>
      <w:pPr>
        <w:tabs>
          <w:tab w:val="num" w:pos="6192"/>
        </w:tabs>
        <w:ind w:left="6192" w:hanging="360"/>
      </w:pPr>
      <w:rPr>
        <w:rFonts w:ascii="Symbol" w:hAnsi="Symbol" w:hint="default"/>
      </w:rPr>
    </w:lvl>
  </w:abstractNum>
  <w:abstractNum w:abstractNumId="1" w15:restartNumberingAfterBreak="0">
    <w:nsid w:val="08D86BAC"/>
    <w:multiLevelType w:val="multilevel"/>
    <w:tmpl w:val="3F841CC2"/>
    <w:lvl w:ilvl="0">
      <w:start w:val="1"/>
      <w:numFmt w:val="decimal"/>
      <w:lvlText w:val="%1."/>
      <w:lvlJc w:val="left"/>
      <w:pPr>
        <w:ind w:left="36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15:restartNumberingAfterBreak="0">
    <w:nsid w:val="0D16458A"/>
    <w:multiLevelType w:val="hybridMultilevel"/>
    <w:tmpl w:val="281031D0"/>
    <w:lvl w:ilvl="0" w:tplc="61568A4C">
      <w:start w:val="1"/>
      <w:numFmt w:val="bullet"/>
      <w:lvlText w:val=""/>
      <w:lvlPicBulletId w:val="1"/>
      <w:lvlJc w:val="left"/>
      <w:pPr>
        <w:tabs>
          <w:tab w:val="num" w:pos="360"/>
        </w:tabs>
        <w:ind w:left="360" w:hanging="360"/>
      </w:pPr>
      <w:rPr>
        <w:rFonts w:ascii="Symbol" w:hAnsi="Symbol" w:hint="default"/>
      </w:rPr>
    </w:lvl>
    <w:lvl w:ilvl="1" w:tplc="09764FF0" w:tentative="1">
      <w:start w:val="1"/>
      <w:numFmt w:val="bullet"/>
      <w:lvlText w:val=""/>
      <w:lvlJc w:val="left"/>
      <w:pPr>
        <w:tabs>
          <w:tab w:val="num" w:pos="1080"/>
        </w:tabs>
        <w:ind w:left="1080" w:hanging="360"/>
      </w:pPr>
      <w:rPr>
        <w:rFonts w:ascii="Symbol" w:hAnsi="Symbol" w:hint="default"/>
      </w:rPr>
    </w:lvl>
    <w:lvl w:ilvl="2" w:tplc="1C007016" w:tentative="1">
      <w:start w:val="1"/>
      <w:numFmt w:val="bullet"/>
      <w:lvlText w:val=""/>
      <w:lvlJc w:val="left"/>
      <w:pPr>
        <w:tabs>
          <w:tab w:val="num" w:pos="1800"/>
        </w:tabs>
        <w:ind w:left="1800" w:hanging="360"/>
      </w:pPr>
      <w:rPr>
        <w:rFonts w:ascii="Symbol" w:hAnsi="Symbol" w:hint="default"/>
      </w:rPr>
    </w:lvl>
    <w:lvl w:ilvl="3" w:tplc="9CCEF526" w:tentative="1">
      <w:start w:val="1"/>
      <w:numFmt w:val="bullet"/>
      <w:lvlText w:val=""/>
      <w:lvlJc w:val="left"/>
      <w:pPr>
        <w:tabs>
          <w:tab w:val="num" w:pos="2520"/>
        </w:tabs>
        <w:ind w:left="2520" w:hanging="360"/>
      </w:pPr>
      <w:rPr>
        <w:rFonts w:ascii="Symbol" w:hAnsi="Symbol" w:hint="default"/>
      </w:rPr>
    </w:lvl>
    <w:lvl w:ilvl="4" w:tplc="6ACEC60A" w:tentative="1">
      <w:start w:val="1"/>
      <w:numFmt w:val="bullet"/>
      <w:lvlText w:val=""/>
      <w:lvlJc w:val="left"/>
      <w:pPr>
        <w:tabs>
          <w:tab w:val="num" w:pos="3240"/>
        </w:tabs>
        <w:ind w:left="3240" w:hanging="360"/>
      </w:pPr>
      <w:rPr>
        <w:rFonts w:ascii="Symbol" w:hAnsi="Symbol" w:hint="default"/>
      </w:rPr>
    </w:lvl>
    <w:lvl w:ilvl="5" w:tplc="E16A57FC" w:tentative="1">
      <w:start w:val="1"/>
      <w:numFmt w:val="bullet"/>
      <w:lvlText w:val=""/>
      <w:lvlJc w:val="left"/>
      <w:pPr>
        <w:tabs>
          <w:tab w:val="num" w:pos="3960"/>
        </w:tabs>
        <w:ind w:left="3960" w:hanging="360"/>
      </w:pPr>
      <w:rPr>
        <w:rFonts w:ascii="Symbol" w:hAnsi="Symbol" w:hint="default"/>
      </w:rPr>
    </w:lvl>
    <w:lvl w:ilvl="6" w:tplc="E6E0D07C" w:tentative="1">
      <w:start w:val="1"/>
      <w:numFmt w:val="bullet"/>
      <w:lvlText w:val=""/>
      <w:lvlJc w:val="left"/>
      <w:pPr>
        <w:tabs>
          <w:tab w:val="num" w:pos="4680"/>
        </w:tabs>
        <w:ind w:left="4680" w:hanging="360"/>
      </w:pPr>
      <w:rPr>
        <w:rFonts w:ascii="Symbol" w:hAnsi="Symbol" w:hint="default"/>
      </w:rPr>
    </w:lvl>
    <w:lvl w:ilvl="7" w:tplc="CDD4EFC2" w:tentative="1">
      <w:start w:val="1"/>
      <w:numFmt w:val="bullet"/>
      <w:lvlText w:val=""/>
      <w:lvlJc w:val="left"/>
      <w:pPr>
        <w:tabs>
          <w:tab w:val="num" w:pos="5400"/>
        </w:tabs>
        <w:ind w:left="5400" w:hanging="360"/>
      </w:pPr>
      <w:rPr>
        <w:rFonts w:ascii="Symbol" w:hAnsi="Symbol" w:hint="default"/>
      </w:rPr>
    </w:lvl>
    <w:lvl w:ilvl="8" w:tplc="8A869DE4"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105B223D"/>
    <w:multiLevelType w:val="hybridMultilevel"/>
    <w:tmpl w:val="19EE2E72"/>
    <w:lvl w:ilvl="0" w:tplc="B622D9E8">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 w15:restartNumberingAfterBreak="0">
    <w:nsid w:val="1CDD7EF7"/>
    <w:multiLevelType w:val="hybridMultilevel"/>
    <w:tmpl w:val="18DAA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5E20D6"/>
    <w:multiLevelType w:val="multilevel"/>
    <w:tmpl w:val="3F841CC2"/>
    <w:lvl w:ilvl="0">
      <w:start w:val="1"/>
      <w:numFmt w:val="decimal"/>
      <w:lvlText w:val="%1."/>
      <w:lvlJc w:val="left"/>
      <w:pPr>
        <w:ind w:left="36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6" w15:restartNumberingAfterBreak="0">
    <w:nsid w:val="1E61397B"/>
    <w:multiLevelType w:val="hybridMultilevel"/>
    <w:tmpl w:val="0FA2277E"/>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D2430E"/>
    <w:multiLevelType w:val="multilevel"/>
    <w:tmpl w:val="3F841CC2"/>
    <w:lvl w:ilvl="0">
      <w:start w:val="1"/>
      <w:numFmt w:val="decimal"/>
      <w:lvlText w:val="%1."/>
      <w:lvlJc w:val="left"/>
      <w:pPr>
        <w:ind w:left="36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8" w15:restartNumberingAfterBreak="0">
    <w:nsid w:val="2A425B58"/>
    <w:multiLevelType w:val="hybridMultilevel"/>
    <w:tmpl w:val="EFFE780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D705AC6"/>
    <w:multiLevelType w:val="hybridMultilevel"/>
    <w:tmpl w:val="38F468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0D2355E"/>
    <w:multiLevelType w:val="hybridMultilevel"/>
    <w:tmpl w:val="B8D69BC8"/>
    <w:lvl w:ilvl="0" w:tplc="D0562B08">
      <w:start w:val="1"/>
      <w:numFmt w:val="decimal"/>
      <w:lvlText w:val="%1."/>
      <w:lvlJc w:val="left"/>
      <w:pPr>
        <w:ind w:left="360" w:hanging="360"/>
      </w:pPr>
      <w:rPr>
        <w:rFonts w:hint="default"/>
        <w:b/>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2B467D6"/>
    <w:multiLevelType w:val="hybridMultilevel"/>
    <w:tmpl w:val="AD1C7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744004"/>
    <w:multiLevelType w:val="hybridMultilevel"/>
    <w:tmpl w:val="76CA8C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3B7202"/>
    <w:multiLevelType w:val="multilevel"/>
    <w:tmpl w:val="3F841CC2"/>
    <w:lvl w:ilvl="0">
      <w:start w:val="1"/>
      <w:numFmt w:val="decimal"/>
      <w:lvlText w:val="%1."/>
      <w:lvlJc w:val="left"/>
      <w:pPr>
        <w:ind w:left="36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4" w15:restartNumberingAfterBreak="0">
    <w:nsid w:val="59AE37F9"/>
    <w:multiLevelType w:val="hybridMultilevel"/>
    <w:tmpl w:val="F4724DD4"/>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1162EB"/>
    <w:multiLevelType w:val="hybridMultilevel"/>
    <w:tmpl w:val="5BF2A4C4"/>
    <w:lvl w:ilvl="0" w:tplc="BAC2531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AF27FE"/>
    <w:multiLevelType w:val="hybridMultilevel"/>
    <w:tmpl w:val="0868BA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CD1FB5"/>
    <w:multiLevelType w:val="hybridMultilevel"/>
    <w:tmpl w:val="7B68D6AA"/>
    <w:lvl w:ilvl="0" w:tplc="B7806308">
      <w:start w:val="1"/>
      <w:numFmt w:val="decimal"/>
      <w:lvlText w:val="%1."/>
      <w:lvlJc w:val="left"/>
      <w:pPr>
        <w:ind w:left="502" w:hanging="360"/>
      </w:pPr>
      <w:rPr>
        <w:rFonts w:asciiTheme="majorHAnsi" w:hAnsiTheme="majorHAnsi" w:hint="default"/>
        <w:color w:val="1F497D" w:themeColor="text2"/>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2F82285"/>
    <w:multiLevelType w:val="hybridMultilevel"/>
    <w:tmpl w:val="32F686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58043B"/>
    <w:multiLevelType w:val="multilevel"/>
    <w:tmpl w:val="F594CA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3F9234A"/>
    <w:multiLevelType w:val="hybridMultilevel"/>
    <w:tmpl w:val="71EC0C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AC42040"/>
    <w:multiLevelType w:val="hybridMultilevel"/>
    <w:tmpl w:val="BE7E9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BDA4FA9"/>
    <w:multiLevelType w:val="hybridMultilevel"/>
    <w:tmpl w:val="ACDCF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4B6A81"/>
    <w:multiLevelType w:val="hybridMultilevel"/>
    <w:tmpl w:val="5AFE2E84"/>
    <w:lvl w:ilvl="0" w:tplc="F69AFB68">
      <w:start w:val="2"/>
      <w:numFmt w:val="decimal"/>
      <w:lvlText w:val="%1.)"/>
      <w:lvlJc w:val="left"/>
      <w:pPr>
        <w:ind w:left="1770" w:hanging="360"/>
      </w:pPr>
      <w:rPr>
        <w:rFonts w:asciiTheme="minorHAnsi" w:hAnsiTheme="minorHAnsi" w:cstheme="minorBidi"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4" w15:restartNumberingAfterBreak="0">
    <w:nsid w:val="71E77AC9"/>
    <w:multiLevelType w:val="hybridMultilevel"/>
    <w:tmpl w:val="63C2645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73D0394D"/>
    <w:multiLevelType w:val="hybridMultilevel"/>
    <w:tmpl w:val="17AC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B9339A"/>
    <w:multiLevelType w:val="hybridMultilevel"/>
    <w:tmpl w:val="391C39DE"/>
    <w:lvl w:ilvl="0" w:tplc="5F861E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0547DC"/>
    <w:multiLevelType w:val="hybridMultilevel"/>
    <w:tmpl w:val="45CE700C"/>
    <w:lvl w:ilvl="0" w:tplc="A008D3C8">
      <w:start w:val="2"/>
      <w:numFmt w:val="bullet"/>
      <w:lvlText w:val="-"/>
      <w:lvlJc w:val="left"/>
      <w:pPr>
        <w:ind w:left="1770" w:hanging="360"/>
      </w:pPr>
      <w:rPr>
        <w:rFonts w:ascii="Arial" w:eastAsiaTheme="minorHAnsi" w:hAnsi="Arial" w:cs="Aria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8" w15:restartNumberingAfterBreak="0">
    <w:nsid w:val="7B651AF7"/>
    <w:multiLevelType w:val="hybridMultilevel"/>
    <w:tmpl w:val="671AB4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966552"/>
    <w:multiLevelType w:val="hybridMultilevel"/>
    <w:tmpl w:val="A4F02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BA3E47"/>
    <w:multiLevelType w:val="hybridMultilevel"/>
    <w:tmpl w:val="F40E5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D2706C3"/>
    <w:multiLevelType w:val="hybridMultilevel"/>
    <w:tmpl w:val="71EC0C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F9D6C13"/>
    <w:multiLevelType w:val="hybridMultilevel"/>
    <w:tmpl w:val="6A2468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29"/>
  </w:num>
  <w:num w:numId="4">
    <w:abstractNumId w:val="4"/>
  </w:num>
  <w:num w:numId="5">
    <w:abstractNumId w:val="10"/>
  </w:num>
  <w:num w:numId="6">
    <w:abstractNumId w:val="20"/>
  </w:num>
  <w:num w:numId="7">
    <w:abstractNumId w:val="31"/>
  </w:num>
  <w:num w:numId="8">
    <w:abstractNumId w:val="18"/>
  </w:num>
  <w:num w:numId="9">
    <w:abstractNumId w:val="13"/>
  </w:num>
  <w:num w:numId="10">
    <w:abstractNumId w:val="3"/>
  </w:num>
  <w:num w:numId="11">
    <w:abstractNumId w:val="5"/>
  </w:num>
  <w:num w:numId="12">
    <w:abstractNumId w:val="7"/>
  </w:num>
  <w:num w:numId="13">
    <w:abstractNumId w:val="17"/>
  </w:num>
  <w:num w:numId="14">
    <w:abstractNumId w:val="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4"/>
  </w:num>
  <w:num w:numId="19">
    <w:abstractNumId w:val="16"/>
  </w:num>
  <w:num w:numId="20">
    <w:abstractNumId w:val="11"/>
  </w:num>
  <w:num w:numId="21">
    <w:abstractNumId w:val="24"/>
  </w:num>
  <w:num w:numId="22">
    <w:abstractNumId w:val="8"/>
  </w:num>
  <w:num w:numId="23">
    <w:abstractNumId w:val="23"/>
  </w:num>
  <w:num w:numId="24">
    <w:abstractNumId w:val="28"/>
  </w:num>
  <w:num w:numId="25">
    <w:abstractNumId w:val="12"/>
  </w:num>
  <w:num w:numId="26">
    <w:abstractNumId w:val="27"/>
  </w:num>
  <w:num w:numId="27">
    <w:abstractNumId w:val="22"/>
  </w:num>
  <w:num w:numId="28">
    <w:abstractNumId w:val="25"/>
  </w:num>
  <w:num w:numId="29">
    <w:abstractNumId w:val="9"/>
  </w:num>
  <w:num w:numId="30">
    <w:abstractNumId w:val="21"/>
  </w:num>
  <w:num w:numId="31">
    <w:abstractNumId w:val="32"/>
  </w:num>
  <w:num w:numId="32">
    <w:abstractNumId w:val="30"/>
  </w:num>
  <w:num w:numId="33">
    <w:abstractNumId w:val="6"/>
  </w:num>
  <w:num w:numId="34">
    <w:abstractNumId w:val="1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doNotUseMarginsForDrawingGridOrigin/>
  <w:drawingGridHorizontalOrigin w:val="1418"/>
  <w:drawingGridVerticalOrigin w:val="3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89"/>
    <w:rsid w:val="0000023B"/>
    <w:rsid w:val="00000F9A"/>
    <w:rsid w:val="00002E93"/>
    <w:rsid w:val="0000398F"/>
    <w:rsid w:val="00003A3A"/>
    <w:rsid w:val="0000483A"/>
    <w:rsid w:val="000134BB"/>
    <w:rsid w:val="000140A6"/>
    <w:rsid w:val="00014D44"/>
    <w:rsid w:val="000169D3"/>
    <w:rsid w:val="00020751"/>
    <w:rsid w:val="000211EC"/>
    <w:rsid w:val="0002278A"/>
    <w:rsid w:val="000229AC"/>
    <w:rsid w:val="000237A9"/>
    <w:rsid w:val="00030739"/>
    <w:rsid w:val="00032D0D"/>
    <w:rsid w:val="00034732"/>
    <w:rsid w:val="00036B5B"/>
    <w:rsid w:val="000429C9"/>
    <w:rsid w:val="0004309B"/>
    <w:rsid w:val="00043F75"/>
    <w:rsid w:val="00043F87"/>
    <w:rsid w:val="00044601"/>
    <w:rsid w:val="00044C44"/>
    <w:rsid w:val="000528F1"/>
    <w:rsid w:val="000530B1"/>
    <w:rsid w:val="0005510E"/>
    <w:rsid w:val="00057A94"/>
    <w:rsid w:val="00057FC8"/>
    <w:rsid w:val="00061EA0"/>
    <w:rsid w:val="00062E13"/>
    <w:rsid w:val="00062FA0"/>
    <w:rsid w:val="00064BD2"/>
    <w:rsid w:val="00072E99"/>
    <w:rsid w:val="00086BB2"/>
    <w:rsid w:val="00090058"/>
    <w:rsid w:val="00090BCE"/>
    <w:rsid w:val="00091EE5"/>
    <w:rsid w:val="00094FE7"/>
    <w:rsid w:val="000A0506"/>
    <w:rsid w:val="000A1BA9"/>
    <w:rsid w:val="000A2F8D"/>
    <w:rsid w:val="000A2FCC"/>
    <w:rsid w:val="000A3217"/>
    <w:rsid w:val="000A3453"/>
    <w:rsid w:val="000A5CA1"/>
    <w:rsid w:val="000A7F6F"/>
    <w:rsid w:val="000B0ECF"/>
    <w:rsid w:val="000B54D7"/>
    <w:rsid w:val="000B554D"/>
    <w:rsid w:val="000B6BBE"/>
    <w:rsid w:val="000B7AD9"/>
    <w:rsid w:val="000C290E"/>
    <w:rsid w:val="000C67BA"/>
    <w:rsid w:val="000C6806"/>
    <w:rsid w:val="000D1290"/>
    <w:rsid w:val="000D1EF1"/>
    <w:rsid w:val="000D2B59"/>
    <w:rsid w:val="000D33EC"/>
    <w:rsid w:val="000D412C"/>
    <w:rsid w:val="000D6C4D"/>
    <w:rsid w:val="000E06DF"/>
    <w:rsid w:val="000E138D"/>
    <w:rsid w:val="000E2256"/>
    <w:rsid w:val="000E2C78"/>
    <w:rsid w:val="000E3986"/>
    <w:rsid w:val="000E5213"/>
    <w:rsid w:val="000E671C"/>
    <w:rsid w:val="000E69F2"/>
    <w:rsid w:val="000E6A06"/>
    <w:rsid w:val="000E7EEE"/>
    <w:rsid w:val="000F021A"/>
    <w:rsid w:val="000F2256"/>
    <w:rsid w:val="000F3B03"/>
    <w:rsid w:val="000F4633"/>
    <w:rsid w:val="000F472D"/>
    <w:rsid w:val="00102AA0"/>
    <w:rsid w:val="00102F09"/>
    <w:rsid w:val="00106323"/>
    <w:rsid w:val="00106ADB"/>
    <w:rsid w:val="00114E28"/>
    <w:rsid w:val="001152D9"/>
    <w:rsid w:val="00115489"/>
    <w:rsid w:val="001237E3"/>
    <w:rsid w:val="00126045"/>
    <w:rsid w:val="0012643A"/>
    <w:rsid w:val="00127A4C"/>
    <w:rsid w:val="00131C57"/>
    <w:rsid w:val="001414A2"/>
    <w:rsid w:val="00141693"/>
    <w:rsid w:val="00141DA6"/>
    <w:rsid w:val="00143D23"/>
    <w:rsid w:val="00150256"/>
    <w:rsid w:val="001536B3"/>
    <w:rsid w:val="00154AEB"/>
    <w:rsid w:val="0016238D"/>
    <w:rsid w:val="00166765"/>
    <w:rsid w:val="00167EF9"/>
    <w:rsid w:val="00172B97"/>
    <w:rsid w:val="00173282"/>
    <w:rsid w:val="001743EF"/>
    <w:rsid w:val="00182285"/>
    <w:rsid w:val="00182C24"/>
    <w:rsid w:val="001851B4"/>
    <w:rsid w:val="001854FE"/>
    <w:rsid w:val="00186379"/>
    <w:rsid w:val="00190922"/>
    <w:rsid w:val="001914E1"/>
    <w:rsid w:val="00192ECA"/>
    <w:rsid w:val="001966A9"/>
    <w:rsid w:val="001A07A7"/>
    <w:rsid w:val="001A2074"/>
    <w:rsid w:val="001A3CF0"/>
    <w:rsid w:val="001A4FCF"/>
    <w:rsid w:val="001A58F8"/>
    <w:rsid w:val="001A679C"/>
    <w:rsid w:val="001A6D7E"/>
    <w:rsid w:val="001B1670"/>
    <w:rsid w:val="001B62DF"/>
    <w:rsid w:val="001B64DB"/>
    <w:rsid w:val="001C0A44"/>
    <w:rsid w:val="001C32CA"/>
    <w:rsid w:val="001C6415"/>
    <w:rsid w:val="001C6517"/>
    <w:rsid w:val="001D0259"/>
    <w:rsid w:val="001D0C13"/>
    <w:rsid w:val="001D1634"/>
    <w:rsid w:val="001D1981"/>
    <w:rsid w:val="001D31C6"/>
    <w:rsid w:val="001E13CF"/>
    <w:rsid w:val="001E1F1A"/>
    <w:rsid w:val="001E2CC7"/>
    <w:rsid w:val="001E3AA4"/>
    <w:rsid w:val="001E7293"/>
    <w:rsid w:val="001F3DBD"/>
    <w:rsid w:val="001F5F61"/>
    <w:rsid w:val="001F5FED"/>
    <w:rsid w:val="001F75F1"/>
    <w:rsid w:val="001F7F05"/>
    <w:rsid w:val="00201852"/>
    <w:rsid w:val="00203125"/>
    <w:rsid w:val="00204177"/>
    <w:rsid w:val="00210BA9"/>
    <w:rsid w:val="00212938"/>
    <w:rsid w:val="0021316A"/>
    <w:rsid w:val="002207C6"/>
    <w:rsid w:val="00221BCE"/>
    <w:rsid w:val="002225DA"/>
    <w:rsid w:val="00222A0D"/>
    <w:rsid w:val="0022313B"/>
    <w:rsid w:val="0022371E"/>
    <w:rsid w:val="002324D4"/>
    <w:rsid w:val="00233116"/>
    <w:rsid w:val="002332F4"/>
    <w:rsid w:val="00233711"/>
    <w:rsid w:val="00234B87"/>
    <w:rsid w:val="00235D38"/>
    <w:rsid w:val="00236CB6"/>
    <w:rsid w:val="00240D30"/>
    <w:rsid w:val="00243C2C"/>
    <w:rsid w:val="00245000"/>
    <w:rsid w:val="0024514C"/>
    <w:rsid w:val="00254634"/>
    <w:rsid w:val="002563A7"/>
    <w:rsid w:val="002576F9"/>
    <w:rsid w:val="0026261F"/>
    <w:rsid w:val="00265883"/>
    <w:rsid w:val="002662F9"/>
    <w:rsid w:val="002702EB"/>
    <w:rsid w:val="002712D3"/>
    <w:rsid w:val="002714AD"/>
    <w:rsid w:val="00274382"/>
    <w:rsid w:val="0027591C"/>
    <w:rsid w:val="00280989"/>
    <w:rsid w:val="00283833"/>
    <w:rsid w:val="0028514D"/>
    <w:rsid w:val="00292659"/>
    <w:rsid w:val="00293141"/>
    <w:rsid w:val="0029360F"/>
    <w:rsid w:val="00295951"/>
    <w:rsid w:val="00295B75"/>
    <w:rsid w:val="002A016C"/>
    <w:rsid w:val="002A3332"/>
    <w:rsid w:val="002A45F7"/>
    <w:rsid w:val="002A55FF"/>
    <w:rsid w:val="002A63A9"/>
    <w:rsid w:val="002B0613"/>
    <w:rsid w:val="002B0883"/>
    <w:rsid w:val="002B682D"/>
    <w:rsid w:val="002B6B18"/>
    <w:rsid w:val="002C3218"/>
    <w:rsid w:val="002C4804"/>
    <w:rsid w:val="002C60F5"/>
    <w:rsid w:val="002D05E2"/>
    <w:rsid w:val="002D2626"/>
    <w:rsid w:val="002D5F9D"/>
    <w:rsid w:val="002D6AC5"/>
    <w:rsid w:val="002E30AA"/>
    <w:rsid w:val="002E34CE"/>
    <w:rsid w:val="002E5B8A"/>
    <w:rsid w:val="002E5EAE"/>
    <w:rsid w:val="002F596D"/>
    <w:rsid w:val="00306E66"/>
    <w:rsid w:val="00307190"/>
    <w:rsid w:val="00311051"/>
    <w:rsid w:val="00311B7F"/>
    <w:rsid w:val="00312EA4"/>
    <w:rsid w:val="00313517"/>
    <w:rsid w:val="00314047"/>
    <w:rsid w:val="003211B5"/>
    <w:rsid w:val="00322F63"/>
    <w:rsid w:val="00323A2F"/>
    <w:rsid w:val="0032696B"/>
    <w:rsid w:val="00327243"/>
    <w:rsid w:val="00327C63"/>
    <w:rsid w:val="003316BF"/>
    <w:rsid w:val="00333798"/>
    <w:rsid w:val="00333D06"/>
    <w:rsid w:val="00340BF6"/>
    <w:rsid w:val="003472CC"/>
    <w:rsid w:val="003479C0"/>
    <w:rsid w:val="003504B9"/>
    <w:rsid w:val="00350AFE"/>
    <w:rsid w:val="00362558"/>
    <w:rsid w:val="00363319"/>
    <w:rsid w:val="0036534D"/>
    <w:rsid w:val="003664A8"/>
    <w:rsid w:val="0037142F"/>
    <w:rsid w:val="0037285E"/>
    <w:rsid w:val="003768A6"/>
    <w:rsid w:val="0038104E"/>
    <w:rsid w:val="003817D5"/>
    <w:rsid w:val="00381E42"/>
    <w:rsid w:val="003823D2"/>
    <w:rsid w:val="00384C5A"/>
    <w:rsid w:val="00385C92"/>
    <w:rsid w:val="003871E0"/>
    <w:rsid w:val="00390F8B"/>
    <w:rsid w:val="003924E2"/>
    <w:rsid w:val="00393326"/>
    <w:rsid w:val="00395B89"/>
    <w:rsid w:val="00396B07"/>
    <w:rsid w:val="003A06BD"/>
    <w:rsid w:val="003A3353"/>
    <w:rsid w:val="003B06E8"/>
    <w:rsid w:val="003B4F6C"/>
    <w:rsid w:val="003D2788"/>
    <w:rsid w:val="003D4325"/>
    <w:rsid w:val="003D5225"/>
    <w:rsid w:val="003D5D5E"/>
    <w:rsid w:val="003E1D62"/>
    <w:rsid w:val="003E4D64"/>
    <w:rsid w:val="003E66DB"/>
    <w:rsid w:val="003E6D3C"/>
    <w:rsid w:val="003F14C3"/>
    <w:rsid w:val="003F229E"/>
    <w:rsid w:val="003F61FE"/>
    <w:rsid w:val="004002B4"/>
    <w:rsid w:val="00401849"/>
    <w:rsid w:val="00401DD6"/>
    <w:rsid w:val="004040A8"/>
    <w:rsid w:val="0040504F"/>
    <w:rsid w:val="0041064B"/>
    <w:rsid w:val="00412FD7"/>
    <w:rsid w:val="00416AAF"/>
    <w:rsid w:val="004214C1"/>
    <w:rsid w:val="004246FB"/>
    <w:rsid w:val="004260DC"/>
    <w:rsid w:val="00426E07"/>
    <w:rsid w:val="00427A81"/>
    <w:rsid w:val="00430E27"/>
    <w:rsid w:val="00431567"/>
    <w:rsid w:val="0043517F"/>
    <w:rsid w:val="004371BF"/>
    <w:rsid w:val="00440DB8"/>
    <w:rsid w:val="004426A4"/>
    <w:rsid w:val="00442A0D"/>
    <w:rsid w:val="0044352D"/>
    <w:rsid w:val="00444A7E"/>
    <w:rsid w:val="00444D02"/>
    <w:rsid w:val="00445EBA"/>
    <w:rsid w:val="004504C3"/>
    <w:rsid w:val="00450AE7"/>
    <w:rsid w:val="0045251B"/>
    <w:rsid w:val="004545ED"/>
    <w:rsid w:val="00455F5F"/>
    <w:rsid w:val="00460E8C"/>
    <w:rsid w:val="00462509"/>
    <w:rsid w:val="00464798"/>
    <w:rsid w:val="0046646E"/>
    <w:rsid w:val="00474925"/>
    <w:rsid w:val="004749BE"/>
    <w:rsid w:val="0047547F"/>
    <w:rsid w:val="00475B6C"/>
    <w:rsid w:val="00480D7F"/>
    <w:rsid w:val="004847F6"/>
    <w:rsid w:val="00484DE7"/>
    <w:rsid w:val="00494D5F"/>
    <w:rsid w:val="004968A5"/>
    <w:rsid w:val="004A0189"/>
    <w:rsid w:val="004A2873"/>
    <w:rsid w:val="004A3AA7"/>
    <w:rsid w:val="004A4AC6"/>
    <w:rsid w:val="004A59BD"/>
    <w:rsid w:val="004A6783"/>
    <w:rsid w:val="004B25D6"/>
    <w:rsid w:val="004B44CF"/>
    <w:rsid w:val="004C297B"/>
    <w:rsid w:val="004C3E23"/>
    <w:rsid w:val="004C679D"/>
    <w:rsid w:val="004C7474"/>
    <w:rsid w:val="004C76BE"/>
    <w:rsid w:val="004D308A"/>
    <w:rsid w:val="004D34A4"/>
    <w:rsid w:val="004D3CE3"/>
    <w:rsid w:val="004D42A0"/>
    <w:rsid w:val="004D6ABD"/>
    <w:rsid w:val="004D7B05"/>
    <w:rsid w:val="004E269A"/>
    <w:rsid w:val="004E4323"/>
    <w:rsid w:val="004E65B7"/>
    <w:rsid w:val="004E767A"/>
    <w:rsid w:val="004E7DEE"/>
    <w:rsid w:val="004F004B"/>
    <w:rsid w:val="004F09CF"/>
    <w:rsid w:val="004F2CB1"/>
    <w:rsid w:val="004F30E8"/>
    <w:rsid w:val="004F55C5"/>
    <w:rsid w:val="004F6B37"/>
    <w:rsid w:val="004F6BA8"/>
    <w:rsid w:val="004F7B31"/>
    <w:rsid w:val="00500004"/>
    <w:rsid w:val="0050175A"/>
    <w:rsid w:val="005039BC"/>
    <w:rsid w:val="005058C2"/>
    <w:rsid w:val="00510D27"/>
    <w:rsid w:val="0051256A"/>
    <w:rsid w:val="00514013"/>
    <w:rsid w:val="005200EB"/>
    <w:rsid w:val="005234DD"/>
    <w:rsid w:val="00523789"/>
    <w:rsid w:val="00525281"/>
    <w:rsid w:val="00531248"/>
    <w:rsid w:val="00531A9B"/>
    <w:rsid w:val="00531AD1"/>
    <w:rsid w:val="00536016"/>
    <w:rsid w:val="005363F0"/>
    <w:rsid w:val="00543D74"/>
    <w:rsid w:val="0054470B"/>
    <w:rsid w:val="00544CC4"/>
    <w:rsid w:val="0055044A"/>
    <w:rsid w:val="005506F5"/>
    <w:rsid w:val="005522D2"/>
    <w:rsid w:val="00554432"/>
    <w:rsid w:val="00557A0C"/>
    <w:rsid w:val="00557BFC"/>
    <w:rsid w:val="0056235A"/>
    <w:rsid w:val="0057460F"/>
    <w:rsid w:val="00581D39"/>
    <w:rsid w:val="0058201A"/>
    <w:rsid w:val="00582998"/>
    <w:rsid w:val="005850AB"/>
    <w:rsid w:val="0058668F"/>
    <w:rsid w:val="00591877"/>
    <w:rsid w:val="00592EB9"/>
    <w:rsid w:val="0059494B"/>
    <w:rsid w:val="005A1730"/>
    <w:rsid w:val="005B08AF"/>
    <w:rsid w:val="005B0BDD"/>
    <w:rsid w:val="005B26EA"/>
    <w:rsid w:val="005B3913"/>
    <w:rsid w:val="005B3BA0"/>
    <w:rsid w:val="005C1F34"/>
    <w:rsid w:val="005C1F5A"/>
    <w:rsid w:val="005C2435"/>
    <w:rsid w:val="005C24A0"/>
    <w:rsid w:val="005D4CFB"/>
    <w:rsid w:val="005D516E"/>
    <w:rsid w:val="005D51AE"/>
    <w:rsid w:val="005D56CD"/>
    <w:rsid w:val="005D69EA"/>
    <w:rsid w:val="005E11E7"/>
    <w:rsid w:val="005E5E19"/>
    <w:rsid w:val="005E694A"/>
    <w:rsid w:val="005F18F9"/>
    <w:rsid w:val="005F246E"/>
    <w:rsid w:val="005F5FA0"/>
    <w:rsid w:val="0060345B"/>
    <w:rsid w:val="00604E59"/>
    <w:rsid w:val="00605689"/>
    <w:rsid w:val="00606898"/>
    <w:rsid w:val="006102A9"/>
    <w:rsid w:val="006129BD"/>
    <w:rsid w:val="006129F2"/>
    <w:rsid w:val="00612BC0"/>
    <w:rsid w:val="0061370D"/>
    <w:rsid w:val="006154DC"/>
    <w:rsid w:val="00616352"/>
    <w:rsid w:val="0062692B"/>
    <w:rsid w:val="0062699C"/>
    <w:rsid w:val="00631B28"/>
    <w:rsid w:val="00637FAA"/>
    <w:rsid w:val="00640EFE"/>
    <w:rsid w:val="0064176E"/>
    <w:rsid w:val="00642702"/>
    <w:rsid w:val="006447B7"/>
    <w:rsid w:val="0065174F"/>
    <w:rsid w:val="00651EB3"/>
    <w:rsid w:val="00651F8E"/>
    <w:rsid w:val="0065735E"/>
    <w:rsid w:val="00661EB0"/>
    <w:rsid w:val="00661F71"/>
    <w:rsid w:val="006710CB"/>
    <w:rsid w:val="00672C14"/>
    <w:rsid w:val="006760D6"/>
    <w:rsid w:val="006775E1"/>
    <w:rsid w:val="006842FE"/>
    <w:rsid w:val="00684321"/>
    <w:rsid w:val="006857BB"/>
    <w:rsid w:val="00686494"/>
    <w:rsid w:val="006865F7"/>
    <w:rsid w:val="00687DCA"/>
    <w:rsid w:val="006926D1"/>
    <w:rsid w:val="0069311F"/>
    <w:rsid w:val="00694921"/>
    <w:rsid w:val="00695B44"/>
    <w:rsid w:val="00696D09"/>
    <w:rsid w:val="006A026B"/>
    <w:rsid w:val="006A16A3"/>
    <w:rsid w:val="006A1DA7"/>
    <w:rsid w:val="006A2507"/>
    <w:rsid w:val="006A445B"/>
    <w:rsid w:val="006A58E6"/>
    <w:rsid w:val="006A6027"/>
    <w:rsid w:val="006B01BD"/>
    <w:rsid w:val="006B070C"/>
    <w:rsid w:val="006B11EF"/>
    <w:rsid w:val="006B1D16"/>
    <w:rsid w:val="006B4C24"/>
    <w:rsid w:val="006B55C0"/>
    <w:rsid w:val="006C0E3A"/>
    <w:rsid w:val="006C2894"/>
    <w:rsid w:val="006C2C37"/>
    <w:rsid w:val="006C43D6"/>
    <w:rsid w:val="006C5C89"/>
    <w:rsid w:val="006D0908"/>
    <w:rsid w:val="006D74B3"/>
    <w:rsid w:val="006E03E3"/>
    <w:rsid w:val="006E0C8F"/>
    <w:rsid w:val="006E0E16"/>
    <w:rsid w:val="006E2460"/>
    <w:rsid w:val="006E429D"/>
    <w:rsid w:val="006E6554"/>
    <w:rsid w:val="006F01F7"/>
    <w:rsid w:val="006F25EF"/>
    <w:rsid w:val="006F4E51"/>
    <w:rsid w:val="007001CF"/>
    <w:rsid w:val="0070024E"/>
    <w:rsid w:val="00701B57"/>
    <w:rsid w:val="007066DA"/>
    <w:rsid w:val="0071477B"/>
    <w:rsid w:val="00714FD7"/>
    <w:rsid w:val="0071596F"/>
    <w:rsid w:val="0071639A"/>
    <w:rsid w:val="00723322"/>
    <w:rsid w:val="00723832"/>
    <w:rsid w:val="00723ACB"/>
    <w:rsid w:val="00724B75"/>
    <w:rsid w:val="00724EB1"/>
    <w:rsid w:val="00726AB4"/>
    <w:rsid w:val="00726C36"/>
    <w:rsid w:val="007304B4"/>
    <w:rsid w:val="007318AF"/>
    <w:rsid w:val="00732D5F"/>
    <w:rsid w:val="00742BC6"/>
    <w:rsid w:val="007433D1"/>
    <w:rsid w:val="0074779C"/>
    <w:rsid w:val="00750195"/>
    <w:rsid w:val="00755BEA"/>
    <w:rsid w:val="00763DE1"/>
    <w:rsid w:val="0076661B"/>
    <w:rsid w:val="00772EF0"/>
    <w:rsid w:val="00773AD8"/>
    <w:rsid w:val="00773BB7"/>
    <w:rsid w:val="00775684"/>
    <w:rsid w:val="00786099"/>
    <w:rsid w:val="00786FE5"/>
    <w:rsid w:val="007921A2"/>
    <w:rsid w:val="0079479D"/>
    <w:rsid w:val="00795F8B"/>
    <w:rsid w:val="007962BB"/>
    <w:rsid w:val="007B3DFD"/>
    <w:rsid w:val="007B4643"/>
    <w:rsid w:val="007B4C4B"/>
    <w:rsid w:val="007B51A8"/>
    <w:rsid w:val="007B614E"/>
    <w:rsid w:val="007C0FD0"/>
    <w:rsid w:val="007C37C6"/>
    <w:rsid w:val="007C53F2"/>
    <w:rsid w:val="007C5464"/>
    <w:rsid w:val="007C5C94"/>
    <w:rsid w:val="007C7720"/>
    <w:rsid w:val="007D0461"/>
    <w:rsid w:val="007D0E43"/>
    <w:rsid w:val="007D50A1"/>
    <w:rsid w:val="007D597D"/>
    <w:rsid w:val="007D678E"/>
    <w:rsid w:val="007D7DAF"/>
    <w:rsid w:val="007E2798"/>
    <w:rsid w:val="007E2FA1"/>
    <w:rsid w:val="007E37DB"/>
    <w:rsid w:val="007E38B2"/>
    <w:rsid w:val="007E72E7"/>
    <w:rsid w:val="007E7D99"/>
    <w:rsid w:val="007F2F05"/>
    <w:rsid w:val="007F31B2"/>
    <w:rsid w:val="007F41DD"/>
    <w:rsid w:val="0080131F"/>
    <w:rsid w:val="00802A2B"/>
    <w:rsid w:val="008044C2"/>
    <w:rsid w:val="00805812"/>
    <w:rsid w:val="00806CDF"/>
    <w:rsid w:val="0081014C"/>
    <w:rsid w:val="00814157"/>
    <w:rsid w:val="0081469F"/>
    <w:rsid w:val="008163A4"/>
    <w:rsid w:val="00817570"/>
    <w:rsid w:val="008177AF"/>
    <w:rsid w:val="00817FBD"/>
    <w:rsid w:val="008200FA"/>
    <w:rsid w:val="008201C3"/>
    <w:rsid w:val="008238A5"/>
    <w:rsid w:val="00824B2A"/>
    <w:rsid w:val="008300D1"/>
    <w:rsid w:val="00834CFB"/>
    <w:rsid w:val="0083529F"/>
    <w:rsid w:val="008362A6"/>
    <w:rsid w:val="0084004F"/>
    <w:rsid w:val="00840931"/>
    <w:rsid w:val="008414EA"/>
    <w:rsid w:val="00842346"/>
    <w:rsid w:val="00842DA9"/>
    <w:rsid w:val="00846D25"/>
    <w:rsid w:val="0085129B"/>
    <w:rsid w:val="008522B9"/>
    <w:rsid w:val="00862678"/>
    <w:rsid w:val="00862F8A"/>
    <w:rsid w:val="008674B2"/>
    <w:rsid w:val="008742F2"/>
    <w:rsid w:val="00876B8E"/>
    <w:rsid w:val="00876E92"/>
    <w:rsid w:val="00880038"/>
    <w:rsid w:val="0088016B"/>
    <w:rsid w:val="00880888"/>
    <w:rsid w:val="00880896"/>
    <w:rsid w:val="00881475"/>
    <w:rsid w:val="00884C81"/>
    <w:rsid w:val="00885B8C"/>
    <w:rsid w:val="008901CE"/>
    <w:rsid w:val="00892274"/>
    <w:rsid w:val="0089250A"/>
    <w:rsid w:val="00893AA2"/>
    <w:rsid w:val="0089459B"/>
    <w:rsid w:val="00894C74"/>
    <w:rsid w:val="0089528D"/>
    <w:rsid w:val="00895EF6"/>
    <w:rsid w:val="0089750B"/>
    <w:rsid w:val="008A132D"/>
    <w:rsid w:val="008A257F"/>
    <w:rsid w:val="008A31C7"/>
    <w:rsid w:val="008A68D2"/>
    <w:rsid w:val="008B30E3"/>
    <w:rsid w:val="008B61F7"/>
    <w:rsid w:val="008D0453"/>
    <w:rsid w:val="008D777C"/>
    <w:rsid w:val="008E20FB"/>
    <w:rsid w:val="008E217C"/>
    <w:rsid w:val="008E22B9"/>
    <w:rsid w:val="008E3211"/>
    <w:rsid w:val="008E4431"/>
    <w:rsid w:val="008E7192"/>
    <w:rsid w:val="008F032F"/>
    <w:rsid w:val="008F12A6"/>
    <w:rsid w:val="008F179A"/>
    <w:rsid w:val="008F30B0"/>
    <w:rsid w:val="008F607A"/>
    <w:rsid w:val="008F6252"/>
    <w:rsid w:val="008F71CD"/>
    <w:rsid w:val="008F7F1B"/>
    <w:rsid w:val="0090028B"/>
    <w:rsid w:val="009008E9"/>
    <w:rsid w:val="009016C2"/>
    <w:rsid w:val="0090465E"/>
    <w:rsid w:val="009064B2"/>
    <w:rsid w:val="00910852"/>
    <w:rsid w:val="00910C9C"/>
    <w:rsid w:val="009111BA"/>
    <w:rsid w:val="00912B68"/>
    <w:rsid w:val="00913454"/>
    <w:rsid w:val="009143F8"/>
    <w:rsid w:val="00915D56"/>
    <w:rsid w:val="009224D2"/>
    <w:rsid w:val="009323BA"/>
    <w:rsid w:val="00933DDC"/>
    <w:rsid w:val="0093699E"/>
    <w:rsid w:val="009407C0"/>
    <w:rsid w:val="00943FCD"/>
    <w:rsid w:val="009449C7"/>
    <w:rsid w:val="00944A52"/>
    <w:rsid w:val="00944F98"/>
    <w:rsid w:val="0094532B"/>
    <w:rsid w:val="00950436"/>
    <w:rsid w:val="00950DA2"/>
    <w:rsid w:val="009568DC"/>
    <w:rsid w:val="00962A8A"/>
    <w:rsid w:val="009649B3"/>
    <w:rsid w:val="009706AC"/>
    <w:rsid w:val="00972892"/>
    <w:rsid w:val="00972E1E"/>
    <w:rsid w:val="00974735"/>
    <w:rsid w:val="00981B25"/>
    <w:rsid w:val="00982840"/>
    <w:rsid w:val="00985F7D"/>
    <w:rsid w:val="0098662F"/>
    <w:rsid w:val="009927D1"/>
    <w:rsid w:val="0099345C"/>
    <w:rsid w:val="00993D18"/>
    <w:rsid w:val="0099441A"/>
    <w:rsid w:val="009A2C61"/>
    <w:rsid w:val="009B206D"/>
    <w:rsid w:val="009B2280"/>
    <w:rsid w:val="009B66FE"/>
    <w:rsid w:val="009B7277"/>
    <w:rsid w:val="009B7F0D"/>
    <w:rsid w:val="009C2D19"/>
    <w:rsid w:val="009C4865"/>
    <w:rsid w:val="009C643E"/>
    <w:rsid w:val="009D25ED"/>
    <w:rsid w:val="009D4953"/>
    <w:rsid w:val="009D4BEB"/>
    <w:rsid w:val="009D6B66"/>
    <w:rsid w:val="009D7FE7"/>
    <w:rsid w:val="009E1860"/>
    <w:rsid w:val="009E201D"/>
    <w:rsid w:val="009E3945"/>
    <w:rsid w:val="009E531E"/>
    <w:rsid w:val="009F0E28"/>
    <w:rsid w:val="009F111B"/>
    <w:rsid w:val="009F2D10"/>
    <w:rsid w:val="009F439D"/>
    <w:rsid w:val="009F43E3"/>
    <w:rsid w:val="009F49FE"/>
    <w:rsid w:val="009F5CCC"/>
    <w:rsid w:val="00A03520"/>
    <w:rsid w:val="00A05792"/>
    <w:rsid w:val="00A10164"/>
    <w:rsid w:val="00A10A6A"/>
    <w:rsid w:val="00A156AC"/>
    <w:rsid w:val="00A22ED8"/>
    <w:rsid w:val="00A246C4"/>
    <w:rsid w:val="00A313AF"/>
    <w:rsid w:val="00A41FE4"/>
    <w:rsid w:val="00A429A4"/>
    <w:rsid w:val="00A43D2C"/>
    <w:rsid w:val="00A45E01"/>
    <w:rsid w:val="00A47923"/>
    <w:rsid w:val="00A54399"/>
    <w:rsid w:val="00A55953"/>
    <w:rsid w:val="00A60A70"/>
    <w:rsid w:val="00A62EA1"/>
    <w:rsid w:val="00A6460B"/>
    <w:rsid w:val="00A64F3A"/>
    <w:rsid w:val="00A6502A"/>
    <w:rsid w:val="00A66B08"/>
    <w:rsid w:val="00A66CCA"/>
    <w:rsid w:val="00A71D46"/>
    <w:rsid w:val="00A72ED7"/>
    <w:rsid w:val="00A73688"/>
    <w:rsid w:val="00A739EA"/>
    <w:rsid w:val="00A750DC"/>
    <w:rsid w:val="00A751F2"/>
    <w:rsid w:val="00A75ED0"/>
    <w:rsid w:val="00A8129C"/>
    <w:rsid w:val="00A90112"/>
    <w:rsid w:val="00A93ECF"/>
    <w:rsid w:val="00AA15B2"/>
    <w:rsid w:val="00AA248E"/>
    <w:rsid w:val="00AA2819"/>
    <w:rsid w:val="00AB0B37"/>
    <w:rsid w:val="00AB271E"/>
    <w:rsid w:val="00AB4154"/>
    <w:rsid w:val="00AB5B5C"/>
    <w:rsid w:val="00AB7265"/>
    <w:rsid w:val="00AB732B"/>
    <w:rsid w:val="00AC43B6"/>
    <w:rsid w:val="00AC461E"/>
    <w:rsid w:val="00AC67C9"/>
    <w:rsid w:val="00AD0008"/>
    <w:rsid w:val="00AD25C5"/>
    <w:rsid w:val="00AD2942"/>
    <w:rsid w:val="00AD588E"/>
    <w:rsid w:val="00AD7320"/>
    <w:rsid w:val="00AE0790"/>
    <w:rsid w:val="00AE130E"/>
    <w:rsid w:val="00AE2E79"/>
    <w:rsid w:val="00AE4600"/>
    <w:rsid w:val="00AE5B97"/>
    <w:rsid w:val="00AE5D59"/>
    <w:rsid w:val="00AE72FC"/>
    <w:rsid w:val="00AF57AF"/>
    <w:rsid w:val="00AF5C76"/>
    <w:rsid w:val="00AF6996"/>
    <w:rsid w:val="00B000DB"/>
    <w:rsid w:val="00B01FAE"/>
    <w:rsid w:val="00B02F20"/>
    <w:rsid w:val="00B04E9C"/>
    <w:rsid w:val="00B04F2B"/>
    <w:rsid w:val="00B06861"/>
    <w:rsid w:val="00B06AC3"/>
    <w:rsid w:val="00B06E10"/>
    <w:rsid w:val="00B07680"/>
    <w:rsid w:val="00B1003A"/>
    <w:rsid w:val="00B1148A"/>
    <w:rsid w:val="00B11F4C"/>
    <w:rsid w:val="00B13D99"/>
    <w:rsid w:val="00B14C68"/>
    <w:rsid w:val="00B16764"/>
    <w:rsid w:val="00B21CD0"/>
    <w:rsid w:val="00B31D04"/>
    <w:rsid w:val="00B31DD6"/>
    <w:rsid w:val="00B3210F"/>
    <w:rsid w:val="00B36225"/>
    <w:rsid w:val="00B36C28"/>
    <w:rsid w:val="00B4280E"/>
    <w:rsid w:val="00B45A38"/>
    <w:rsid w:val="00B53743"/>
    <w:rsid w:val="00B53846"/>
    <w:rsid w:val="00B611C7"/>
    <w:rsid w:val="00B67CCD"/>
    <w:rsid w:val="00B70097"/>
    <w:rsid w:val="00B72B95"/>
    <w:rsid w:val="00B775A4"/>
    <w:rsid w:val="00B815C5"/>
    <w:rsid w:val="00B87A7F"/>
    <w:rsid w:val="00B91486"/>
    <w:rsid w:val="00B95447"/>
    <w:rsid w:val="00BA1ADD"/>
    <w:rsid w:val="00BA3C89"/>
    <w:rsid w:val="00BA5522"/>
    <w:rsid w:val="00BA5793"/>
    <w:rsid w:val="00BA6230"/>
    <w:rsid w:val="00BA6352"/>
    <w:rsid w:val="00BA6B0A"/>
    <w:rsid w:val="00BB0ED0"/>
    <w:rsid w:val="00BB2201"/>
    <w:rsid w:val="00BB5136"/>
    <w:rsid w:val="00BB72A5"/>
    <w:rsid w:val="00BC1967"/>
    <w:rsid w:val="00BC3696"/>
    <w:rsid w:val="00BC7710"/>
    <w:rsid w:val="00BD19AA"/>
    <w:rsid w:val="00BD27C2"/>
    <w:rsid w:val="00BD7FE0"/>
    <w:rsid w:val="00BE063C"/>
    <w:rsid w:val="00BE2762"/>
    <w:rsid w:val="00BE3134"/>
    <w:rsid w:val="00BE376B"/>
    <w:rsid w:val="00BE445E"/>
    <w:rsid w:val="00BE4BE2"/>
    <w:rsid w:val="00BF2440"/>
    <w:rsid w:val="00BF2C7A"/>
    <w:rsid w:val="00BF45E9"/>
    <w:rsid w:val="00BF539B"/>
    <w:rsid w:val="00BF5AD5"/>
    <w:rsid w:val="00C0254F"/>
    <w:rsid w:val="00C028DC"/>
    <w:rsid w:val="00C0569E"/>
    <w:rsid w:val="00C06CD4"/>
    <w:rsid w:val="00C13698"/>
    <w:rsid w:val="00C15460"/>
    <w:rsid w:val="00C16FF1"/>
    <w:rsid w:val="00C20D41"/>
    <w:rsid w:val="00C21A02"/>
    <w:rsid w:val="00C325BB"/>
    <w:rsid w:val="00C33144"/>
    <w:rsid w:val="00C33E56"/>
    <w:rsid w:val="00C3474B"/>
    <w:rsid w:val="00C50927"/>
    <w:rsid w:val="00C50CB2"/>
    <w:rsid w:val="00C52ED2"/>
    <w:rsid w:val="00C535E2"/>
    <w:rsid w:val="00C55A8C"/>
    <w:rsid w:val="00C5735E"/>
    <w:rsid w:val="00C61F4C"/>
    <w:rsid w:val="00C73B63"/>
    <w:rsid w:val="00C73D4B"/>
    <w:rsid w:val="00C753F9"/>
    <w:rsid w:val="00C762D2"/>
    <w:rsid w:val="00C80E6E"/>
    <w:rsid w:val="00C84764"/>
    <w:rsid w:val="00C84AF9"/>
    <w:rsid w:val="00C8720A"/>
    <w:rsid w:val="00C9132D"/>
    <w:rsid w:val="00C92B32"/>
    <w:rsid w:val="00C93DB2"/>
    <w:rsid w:val="00C95354"/>
    <w:rsid w:val="00C956A7"/>
    <w:rsid w:val="00C96899"/>
    <w:rsid w:val="00C96EB8"/>
    <w:rsid w:val="00C9782E"/>
    <w:rsid w:val="00CA1B01"/>
    <w:rsid w:val="00CA2957"/>
    <w:rsid w:val="00CA39A2"/>
    <w:rsid w:val="00CA5177"/>
    <w:rsid w:val="00CA56DC"/>
    <w:rsid w:val="00CA6595"/>
    <w:rsid w:val="00CB10C6"/>
    <w:rsid w:val="00CB7B7F"/>
    <w:rsid w:val="00CC3AE1"/>
    <w:rsid w:val="00CD0D31"/>
    <w:rsid w:val="00CD2925"/>
    <w:rsid w:val="00CD6DC0"/>
    <w:rsid w:val="00CE0A54"/>
    <w:rsid w:val="00CE1037"/>
    <w:rsid w:val="00CE2041"/>
    <w:rsid w:val="00CE6671"/>
    <w:rsid w:val="00CE79A5"/>
    <w:rsid w:val="00CF251B"/>
    <w:rsid w:val="00CF2A79"/>
    <w:rsid w:val="00CF44D5"/>
    <w:rsid w:val="00CF6B08"/>
    <w:rsid w:val="00CF6C73"/>
    <w:rsid w:val="00CF7DB3"/>
    <w:rsid w:val="00D014B0"/>
    <w:rsid w:val="00D0222F"/>
    <w:rsid w:val="00D022F6"/>
    <w:rsid w:val="00D078EA"/>
    <w:rsid w:val="00D07AD0"/>
    <w:rsid w:val="00D1662E"/>
    <w:rsid w:val="00D17E1E"/>
    <w:rsid w:val="00D24609"/>
    <w:rsid w:val="00D26A2C"/>
    <w:rsid w:val="00D270C9"/>
    <w:rsid w:val="00D32DAA"/>
    <w:rsid w:val="00D37A52"/>
    <w:rsid w:val="00D41609"/>
    <w:rsid w:val="00D439D3"/>
    <w:rsid w:val="00D44311"/>
    <w:rsid w:val="00D463DF"/>
    <w:rsid w:val="00D46436"/>
    <w:rsid w:val="00D468D0"/>
    <w:rsid w:val="00D46DFF"/>
    <w:rsid w:val="00D46FF9"/>
    <w:rsid w:val="00D507B5"/>
    <w:rsid w:val="00D50FA2"/>
    <w:rsid w:val="00D51A6B"/>
    <w:rsid w:val="00D51F99"/>
    <w:rsid w:val="00D522A5"/>
    <w:rsid w:val="00D525EC"/>
    <w:rsid w:val="00D55A91"/>
    <w:rsid w:val="00D56E8C"/>
    <w:rsid w:val="00D61CEF"/>
    <w:rsid w:val="00D63F08"/>
    <w:rsid w:val="00D6413E"/>
    <w:rsid w:val="00D70F94"/>
    <w:rsid w:val="00D7556F"/>
    <w:rsid w:val="00D77B0F"/>
    <w:rsid w:val="00D8468B"/>
    <w:rsid w:val="00D84FDE"/>
    <w:rsid w:val="00D8590B"/>
    <w:rsid w:val="00D915DB"/>
    <w:rsid w:val="00D916DC"/>
    <w:rsid w:val="00D917BF"/>
    <w:rsid w:val="00D94395"/>
    <w:rsid w:val="00D9700A"/>
    <w:rsid w:val="00D9793A"/>
    <w:rsid w:val="00DB1BA8"/>
    <w:rsid w:val="00DB4C28"/>
    <w:rsid w:val="00DB5486"/>
    <w:rsid w:val="00DB7A66"/>
    <w:rsid w:val="00DC11B6"/>
    <w:rsid w:val="00DC285D"/>
    <w:rsid w:val="00DC322D"/>
    <w:rsid w:val="00DC3A9E"/>
    <w:rsid w:val="00DC3CBF"/>
    <w:rsid w:val="00DC5E54"/>
    <w:rsid w:val="00DE1DFD"/>
    <w:rsid w:val="00DE5203"/>
    <w:rsid w:val="00DF074B"/>
    <w:rsid w:val="00DF6C53"/>
    <w:rsid w:val="00E000E1"/>
    <w:rsid w:val="00E02810"/>
    <w:rsid w:val="00E028DD"/>
    <w:rsid w:val="00E02D79"/>
    <w:rsid w:val="00E03F17"/>
    <w:rsid w:val="00E0504B"/>
    <w:rsid w:val="00E05BB4"/>
    <w:rsid w:val="00E07414"/>
    <w:rsid w:val="00E1238B"/>
    <w:rsid w:val="00E13D1E"/>
    <w:rsid w:val="00E22B93"/>
    <w:rsid w:val="00E22F11"/>
    <w:rsid w:val="00E23E64"/>
    <w:rsid w:val="00E23F14"/>
    <w:rsid w:val="00E25369"/>
    <w:rsid w:val="00E26E89"/>
    <w:rsid w:val="00E31BCA"/>
    <w:rsid w:val="00E32FF0"/>
    <w:rsid w:val="00E34BE0"/>
    <w:rsid w:val="00E35A73"/>
    <w:rsid w:val="00E417FF"/>
    <w:rsid w:val="00E41C96"/>
    <w:rsid w:val="00E430D0"/>
    <w:rsid w:val="00E462CD"/>
    <w:rsid w:val="00E50D07"/>
    <w:rsid w:val="00E53D71"/>
    <w:rsid w:val="00E53F29"/>
    <w:rsid w:val="00E57D6B"/>
    <w:rsid w:val="00E65A95"/>
    <w:rsid w:val="00E65FC7"/>
    <w:rsid w:val="00E669C7"/>
    <w:rsid w:val="00E714EB"/>
    <w:rsid w:val="00E72899"/>
    <w:rsid w:val="00E74A98"/>
    <w:rsid w:val="00E758E7"/>
    <w:rsid w:val="00E76074"/>
    <w:rsid w:val="00E76E9A"/>
    <w:rsid w:val="00E80F8F"/>
    <w:rsid w:val="00E81254"/>
    <w:rsid w:val="00E82302"/>
    <w:rsid w:val="00E83612"/>
    <w:rsid w:val="00E83A11"/>
    <w:rsid w:val="00E83F62"/>
    <w:rsid w:val="00E85517"/>
    <w:rsid w:val="00E869AC"/>
    <w:rsid w:val="00E94849"/>
    <w:rsid w:val="00E95808"/>
    <w:rsid w:val="00E95FD0"/>
    <w:rsid w:val="00E97328"/>
    <w:rsid w:val="00EA5165"/>
    <w:rsid w:val="00EA7BF5"/>
    <w:rsid w:val="00EB02E5"/>
    <w:rsid w:val="00EB0A36"/>
    <w:rsid w:val="00EB5138"/>
    <w:rsid w:val="00EB5CFB"/>
    <w:rsid w:val="00EB6535"/>
    <w:rsid w:val="00EB6D37"/>
    <w:rsid w:val="00EB7DC9"/>
    <w:rsid w:val="00EC3679"/>
    <w:rsid w:val="00EC7504"/>
    <w:rsid w:val="00ED082E"/>
    <w:rsid w:val="00ED27C0"/>
    <w:rsid w:val="00ED3DEC"/>
    <w:rsid w:val="00ED3F27"/>
    <w:rsid w:val="00ED4F7F"/>
    <w:rsid w:val="00ED66DE"/>
    <w:rsid w:val="00ED7194"/>
    <w:rsid w:val="00ED7828"/>
    <w:rsid w:val="00EE3423"/>
    <w:rsid w:val="00EE384B"/>
    <w:rsid w:val="00EE48D0"/>
    <w:rsid w:val="00EE62CE"/>
    <w:rsid w:val="00EE6F10"/>
    <w:rsid w:val="00EE70D3"/>
    <w:rsid w:val="00EE70DF"/>
    <w:rsid w:val="00EF2D35"/>
    <w:rsid w:val="00EF515A"/>
    <w:rsid w:val="00EF56EF"/>
    <w:rsid w:val="00EF6257"/>
    <w:rsid w:val="00EF79BB"/>
    <w:rsid w:val="00F013D3"/>
    <w:rsid w:val="00F04000"/>
    <w:rsid w:val="00F04C7D"/>
    <w:rsid w:val="00F05C25"/>
    <w:rsid w:val="00F05F71"/>
    <w:rsid w:val="00F10405"/>
    <w:rsid w:val="00F13515"/>
    <w:rsid w:val="00F22E6B"/>
    <w:rsid w:val="00F31DB1"/>
    <w:rsid w:val="00F32596"/>
    <w:rsid w:val="00F33AB2"/>
    <w:rsid w:val="00F37E4D"/>
    <w:rsid w:val="00F4248E"/>
    <w:rsid w:val="00F4294A"/>
    <w:rsid w:val="00F42E45"/>
    <w:rsid w:val="00F45B5D"/>
    <w:rsid w:val="00F464E4"/>
    <w:rsid w:val="00F5324C"/>
    <w:rsid w:val="00F54A3F"/>
    <w:rsid w:val="00F6055D"/>
    <w:rsid w:val="00F60B8E"/>
    <w:rsid w:val="00F61A53"/>
    <w:rsid w:val="00F63607"/>
    <w:rsid w:val="00F63AB4"/>
    <w:rsid w:val="00F64AA9"/>
    <w:rsid w:val="00F64C6E"/>
    <w:rsid w:val="00F6634B"/>
    <w:rsid w:val="00F7084D"/>
    <w:rsid w:val="00F713F0"/>
    <w:rsid w:val="00F803F0"/>
    <w:rsid w:val="00F8048F"/>
    <w:rsid w:val="00F809D5"/>
    <w:rsid w:val="00F82992"/>
    <w:rsid w:val="00F83B6F"/>
    <w:rsid w:val="00F85CA5"/>
    <w:rsid w:val="00F85EF3"/>
    <w:rsid w:val="00F86646"/>
    <w:rsid w:val="00F86B08"/>
    <w:rsid w:val="00FA1E2F"/>
    <w:rsid w:val="00FA25E5"/>
    <w:rsid w:val="00FA2F46"/>
    <w:rsid w:val="00FA44D2"/>
    <w:rsid w:val="00FA508C"/>
    <w:rsid w:val="00FB2AC1"/>
    <w:rsid w:val="00FB7880"/>
    <w:rsid w:val="00FC1547"/>
    <w:rsid w:val="00FC3870"/>
    <w:rsid w:val="00FC6240"/>
    <w:rsid w:val="00FD17FD"/>
    <w:rsid w:val="00FD25DB"/>
    <w:rsid w:val="00FD2C05"/>
    <w:rsid w:val="00FD3DFB"/>
    <w:rsid w:val="00FD427F"/>
    <w:rsid w:val="00FD53E9"/>
    <w:rsid w:val="00FD6653"/>
    <w:rsid w:val="00FE023A"/>
    <w:rsid w:val="00FE060F"/>
    <w:rsid w:val="00FE158C"/>
    <w:rsid w:val="00FE2413"/>
    <w:rsid w:val="00FE35D1"/>
    <w:rsid w:val="00FE3ECF"/>
    <w:rsid w:val="00FE4A15"/>
    <w:rsid w:val="00FE5970"/>
    <w:rsid w:val="00FE66BF"/>
    <w:rsid w:val="00FE6DFA"/>
    <w:rsid w:val="00FF0ABA"/>
    <w:rsid w:val="00FF2F79"/>
    <w:rsid w:val="00FF34D8"/>
    <w:rsid w:val="00FF490E"/>
    <w:rsid w:val="00FF6787"/>
    <w:rsid w:val="00FF7B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26D79"/>
  <w15:docId w15:val="{D9965BDA-00DA-4117-8D86-486A26D8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contextualSpacing/>
    </w:pPr>
  </w:style>
  <w:style w:type="paragraph" w:styleId="Kop1">
    <w:name w:val="heading 1"/>
    <w:basedOn w:val="Standaard"/>
    <w:next w:val="Standaard"/>
    <w:link w:val="Kop1Char"/>
    <w:uiPriority w:val="9"/>
    <w:qFormat/>
    <w:rsid w:val="00AE4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C60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A0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41D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DA6"/>
    <w:rPr>
      <w:rFonts w:ascii="Tahoma" w:hAnsi="Tahoma" w:cs="Tahoma"/>
      <w:sz w:val="16"/>
      <w:szCs w:val="16"/>
    </w:rPr>
  </w:style>
  <w:style w:type="paragraph" w:styleId="Lijstalinea">
    <w:name w:val="List Paragraph"/>
    <w:basedOn w:val="Standaard"/>
    <w:uiPriority w:val="34"/>
    <w:qFormat/>
    <w:rsid w:val="00141DA6"/>
    <w:pPr>
      <w:ind w:left="720"/>
    </w:pPr>
  </w:style>
  <w:style w:type="paragraph" w:styleId="Normaalweb">
    <w:name w:val="Normal (Web)"/>
    <w:basedOn w:val="Standaard"/>
    <w:uiPriority w:val="99"/>
    <w:semiHidden/>
    <w:unhideWhenUsed/>
    <w:rsid w:val="002225DA"/>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225DA"/>
    <w:rPr>
      <w:color w:val="0000FF" w:themeColor="hyperlink"/>
      <w:u w:val="single"/>
    </w:rPr>
  </w:style>
  <w:style w:type="character" w:styleId="GevolgdeHyperlink">
    <w:name w:val="FollowedHyperlink"/>
    <w:basedOn w:val="Standaardalinea-lettertype"/>
    <w:uiPriority w:val="99"/>
    <w:semiHidden/>
    <w:unhideWhenUsed/>
    <w:rsid w:val="00E76E9A"/>
    <w:rPr>
      <w:color w:val="800080" w:themeColor="followedHyperlink"/>
      <w:u w:val="single"/>
    </w:rPr>
  </w:style>
  <w:style w:type="paragraph" w:styleId="Voetnoottekst">
    <w:name w:val="footnote text"/>
    <w:basedOn w:val="Standaard"/>
    <w:link w:val="VoetnoottekstChar"/>
    <w:uiPriority w:val="99"/>
    <w:semiHidden/>
    <w:rsid w:val="00881475"/>
    <w:pPr>
      <w:spacing w:after="0" w:line="240" w:lineRule="auto"/>
      <w:contextualSpacing w:val="0"/>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881475"/>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rsid w:val="00881475"/>
    <w:rPr>
      <w:rFonts w:cs="Times New Roman"/>
      <w:vertAlign w:val="superscript"/>
    </w:rPr>
  </w:style>
  <w:style w:type="paragraph" w:styleId="Koptekst">
    <w:name w:val="header"/>
    <w:basedOn w:val="Standaard"/>
    <w:link w:val="KoptekstChar"/>
    <w:uiPriority w:val="99"/>
    <w:unhideWhenUsed/>
    <w:rsid w:val="009B20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206D"/>
  </w:style>
  <w:style w:type="paragraph" w:styleId="Voettekst">
    <w:name w:val="footer"/>
    <w:basedOn w:val="Standaard"/>
    <w:link w:val="VoettekstChar"/>
    <w:uiPriority w:val="99"/>
    <w:unhideWhenUsed/>
    <w:rsid w:val="009B20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206D"/>
  </w:style>
  <w:style w:type="character" w:customStyle="1" w:styleId="Kop1Char">
    <w:name w:val="Kop 1 Char"/>
    <w:basedOn w:val="Standaardalinea-lettertype"/>
    <w:link w:val="Kop1"/>
    <w:uiPriority w:val="9"/>
    <w:rsid w:val="00AE460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2C60F5"/>
    <w:pPr>
      <w:contextualSpacing w:val="0"/>
      <w:outlineLvl w:val="9"/>
    </w:pPr>
    <w:rPr>
      <w:lang w:eastAsia="nl-NL"/>
    </w:rPr>
  </w:style>
  <w:style w:type="paragraph" w:styleId="Inhopg1">
    <w:name w:val="toc 1"/>
    <w:basedOn w:val="Standaard"/>
    <w:next w:val="Standaard"/>
    <w:autoRedefine/>
    <w:uiPriority w:val="39"/>
    <w:unhideWhenUsed/>
    <w:rsid w:val="00B31DD6"/>
    <w:pPr>
      <w:tabs>
        <w:tab w:val="left" w:pos="567"/>
        <w:tab w:val="right" w:leader="dot" w:pos="14560"/>
      </w:tabs>
      <w:spacing w:after="100"/>
    </w:pPr>
  </w:style>
  <w:style w:type="character" w:customStyle="1" w:styleId="Kop2Char">
    <w:name w:val="Kop 2 Char"/>
    <w:basedOn w:val="Standaardalinea-lettertype"/>
    <w:link w:val="Kop2"/>
    <w:uiPriority w:val="9"/>
    <w:rsid w:val="002C60F5"/>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2C60F5"/>
    <w:pPr>
      <w:spacing w:after="100"/>
      <w:ind w:left="220"/>
    </w:pPr>
  </w:style>
  <w:style w:type="character" w:styleId="Verwijzingopmerking">
    <w:name w:val="annotation reference"/>
    <w:basedOn w:val="Standaardalinea-lettertype"/>
    <w:uiPriority w:val="99"/>
    <w:semiHidden/>
    <w:unhideWhenUsed/>
    <w:rsid w:val="0027591C"/>
    <w:rPr>
      <w:sz w:val="16"/>
      <w:szCs w:val="16"/>
    </w:rPr>
  </w:style>
  <w:style w:type="paragraph" w:styleId="Tekstopmerking">
    <w:name w:val="annotation text"/>
    <w:basedOn w:val="Standaard"/>
    <w:link w:val="TekstopmerkingChar"/>
    <w:uiPriority w:val="99"/>
    <w:semiHidden/>
    <w:unhideWhenUsed/>
    <w:rsid w:val="002759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591C"/>
    <w:rPr>
      <w:sz w:val="20"/>
      <w:szCs w:val="20"/>
    </w:rPr>
  </w:style>
  <w:style w:type="paragraph" w:styleId="Onderwerpvanopmerking">
    <w:name w:val="annotation subject"/>
    <w:basedOn w:val="Tekstopmerking"/>
    <w:next w:val="Tekstopmerking"/>
    <w:link w:val="OnderwerpvanopmerkingChar"/>
    <w:uiPriority w:val="99"/>
    <w:semiHidden/>
    <w:unhideWhenUsed/>
    <w:rsid w:val="0027591C"/>
    <w:rPr>
      <w:b/>
      <w:bCs/>
    </w:rPr>
  </w:style>
  <w:style w:type="character" w:customStyle="1" w:styleId="OnderwerpvanopmerkingChar">
    <w:name w:val="Onderwerp van opmerking Char"/>
    <w:basedOn w:val="TekstopmerkingChar"/>
    <w:link w:val="Onderwerpvanopmerking"/>
    <w:uiPriority w:val="99"/>
    <w:semiHidden/>
    <w:rsid w:val="0027591C"/>
    <w:rPr>
      <w:b/>
      <w:bCs/>
      <w:sz w:val="20"/>
      <w:szCs w:val="20"/>
    </w:rPr>
  </w:style>
  <w:style w:type="character" w:styleId="Tekstvantijdelijkeaanduiding">
    <w:name w:val="Placeholder Text"/>
    <w:basedOn w:val="Standaardalinea-lettertype"/>
    <w:uiPriority w:val="99"/>
    <w:semiHidden/>
    <w:rsid w:val="003E1D62"/>
    <w:rPr>
      <w:color w:val="808080"/>
    </w:rPr>
  </w:style>
  <w:style w:type="paragraph" w:customStyle="1" w:styleId="Default">
    <w:name w:val="Default"/>
    <w:rsid w:val="00C5735E"/>
    <w:pPr>
      <w:autoSpaceDE w:val="0"/>
      <w:autoSpaceDN w:val="0"/>
      <w:adjustRightInd w:val="0"/>
      <w:spacing w:after="0" w:line="240" w:lineRule="auto"/>
    </w:pPr>
    <w:rPr>
      <w:rFonts w:ascii="BKBHI I+ Univers" w:hAnsi="BKBHI I+ Univers" w:cs="BKBHI I+ Univers"/>
      <w:color w:val="000000"/>
      <w:sz w:val="24"/>
      <w:szCs w:val="24"/>
    </w:rPr>
  </w:style>
  <w:style w:type="table" w:styleId="Lichtearcering-accent1">
    <w:name w:val="Light Shading Accent 1"/>
    <w:basedOn w:val="Standaardtabel"/>
    <w:uiPriority w:val="60"/>
    <w:rsid w:val="0091085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e">
    <w:name w:val="Revision"/>
    <w:hidden/>
    <w:uiPriority w:val="99"/>
    <w:semiHidden/>
    <w:rsid w:val="00D0222F"/>
    <w:pPr>
      <w:spacing w:after="0" w:line="240" w:lineRule="auto"/>
    </w:pPr>
  </w:style>
  <w:style w:type="character" w:customStyle="1" w:styleId="Onopgelostemelding1">
    <w:name w:val="Onopgeloste melding1"/>
    <w:basedOn w:val="Standaardalinea-lettertype"/>
    <w:uiPriority w:val="99"/>
    <w:semiHidden/>
    <w:unhideWhenUsed/>
    <w:rsid w:val="005C1F5A"/>
    <w:rPr>
      <w:color w:val="808080"/>
      <w:shd w:val="clear" w:color="auto" w:fill="E6E6E6"/>
    </w:rPr>
  </w:style>
  <w:style w:type="character" w:customStyle="1" w:styleId="Onopgelostemelding2">
    <w:name w:val="Onopgeloste melding2"/>
    <w:basedOn w:val="Standaardalinea-lettertype"/>
    <w:uiPriority w:val="99"/>
    <w:semiHidden/>
    <w:unhideWhenUsed/>
    <w:rsid w:val="00234B87"/>
    <w:rPr>
      <w:color w:val="605E5C"/>
      <w:shd w:val="clear" w:color="auto" w:fill="E1DFDD"/>
    </w:rPr>
  </w:style>
  <w:style w:type="character" w:styleId="Onopgelostemelding">
    <w:name w:val="Unresolved Mention"/>
    <w:basedOn w:val="Standaardalinea-lettertype"/>
    <w:uiPriority w:val="99"/>
    <w:semiHidden/>
    <w:unhideWhenUsed/>
    <w:rsid w:val="00424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0542">
      <w:bodyDiv w:val="1"/>
      <w:marLeft w:val="0"/>
      <w:marRight w:val="0"/>
      <w:marTop w:val="0"/>
      <w:marBottom w:val="0"/>
      <w:divBdr>
        <w:top w:val="none" w:sz="0" w:space="0" w:color="auto"/>
        <w:left w:val="none" w:sz="0" w:space="0" w:color="auto"/>
        <w:bottom w:val="none" w:sz="0" w:space="0" w:color="auto"/>
        <w:right w:val="none" w:sz="0" w:space="0" w:color="auto"/>
      </w:divBdr>
    </w:div>
    <w:div w:id="174536186">
      <w:bodyDiv w:val="1"/>
      <w:marLeft w:val="0"/>
      <w:marRight w:val="0"/>
      <w:marTop w:val="0"/>
      <w:marBottom w:val="0"/>
      <w:divBdr>
        <w:top w:val="none" w:sz="0" w:space="0" w:color="auto"/>
        <w:left w:val="none" w:sz="0" w:space="0" w:color="auto"/>
        <w:bottom w:val="none" w:sz="0" w:space="0" w:color="auto"/>
        <w:right w:val="none" w:sz="0" w:space="0" w:color="auto"/>
      </w:divBdr>
    </w:div>
    <w:div w:id="320086279">
      <w:bodyDiv w:val="1"/>
      <w:marLeft w:val="0"/>
      <w:marRight w:val="0"/>
      <w:marTop w:val="0"/>
      <w:marBottom w:val="0"/>
      <w:divBdr>
        <w:top w:val="none" w:sz="0" w:space="0" w:color="auto"/>
        <w:left w:val="none" w:sz="0" w:space="0" w:color="auto"/>
        <w:bottom w:val="none" w:sz="0" w:space="0" w:color="auto"/>
        <w:right w:val="none" w:sz="0" w:space="0" w:color="auto"/>
      </w:divBdr>
    </w:div>
    <w:div w:id="322515549">
      <w:bodyDiv w:val="1"/>
      <w:marLeft w:val="0"/>
      <w:marRight w:val="0"/>
      <w:marTop w:val="0"/>
      <w:marBottom w:val="0"/>
      <w:divBdr>
        <w:top w:val="none" w:sz="0" w:space="0" w:color="auto"/>
        <w:left w:val="none" w:sz="0" w:space="0" w:color="auto"/>
        <w:bottom w:val="none" w:sz="0" w:space="0" w:color="auto"/>
        <w:right w:val="none" w:sz="0" w:space="0" w:color="auto"/>
      </w:divBdr>
    </w:div>
    <w:div w:id="387413381">
      <w:bodyDiv w:val="1"/>
      <w:marLeft w:val="0"/>
      <w:marRight w:val="0"/>
      <w:marTop w:val="0"/>
      <w:marBottom w:val="0"/>
      <w:divBdr>
        <w:top w:val="none" w:sz="0" w:space="0" w:color="auto"/>
        <w:left w:val="none" w:sz="0" w:space="0" w:color="auto"/>
        <w:bottom w:val="none" w:sz="0" w:space="0" w:color="auto"/>
        <w:right w:val="none" w:sz="0" w:space="0" w:color="auto"/>
      </w:divBdr>
    </w:div>
    <w:div w:id="609973725">
      <w:bodyDiv w:val="1"/>
      <w:marLeft w:val="0"/>
      <w:marRight w:val="0"/>
      <w:marTop w:val="0"/>
      <w:marBottom w:val="0"/>
      <w:divBdr>
        <w:top w:val="none" w:sz="0" w:space="0" w:color="auto"/>
        <w:left w:val="none" w:sz="0" w:space="0" w:color="auto"/>
        <w:bottom w:val="none" w:sz="0" w:space="0" w:color="auto"/>
        <w:right w:val="none" w:sz="0" w:space="0" w:color="auto"/>
      </w:divBdr>
    </w:div>
    <w:div w:id="610160665">
      <w:bodyDiv w:val="1"/>
      <w:marLeft w:val="0"/>
      <w:marRight w:val="0"/>
      <w:marTop w:val="0"/>
      <w:marBottom w:val="0"/>
      <w:divBdr>
        <w:top w:val="none" w:sz="0" w:space="0" w:color="auto"/>
        <w:left w:val="none" w:sz="0" w:space="0" w:color="auto"/>
        <w:bottom w:val="none" w:sz="0" w:space="0" w:color="auto"/>
        <w:right w:val="none" w:sz="0" w:space="0" w:color="auto"/>
      </w:divBdr>
    </w:div>
    <w:div w:id="657344285">
      <w:bodyDiv w:val="1"/>
      <w:marLeft w:val="0"/>
      <w:marRight w:val="0"/>
      <w:marTop w:val="0"/>
      <w:marBottom w:val="0"/>
      <w:divBdr>
        <w:top w:val="none" w:sz="0" w:space="0" w:color="auto"/>
        <w:left w:val="none" w:sz="0" w:space="0" w:color="auto"/>
        <w:bottom w:val="none" w:sz="0" w:space="0" w:color="auto"/>
        <w:right w:val="none" w:sz="0" w:space="0" w:color="auto"/>
      </w:divBdr>
    </w:div>
    <w:div w:id="830826002">
      <w:bodyDiv w:val="1"/>
      <w:marLeft w:val="0"/>
      <w:marRight w:val="0"/>
      <w:marTop w:val="0"/>
      <w:marBottom w:val="0"/>
      <w:divBdr>
        <w:top w:val="none" w:sz="0" w:space="0" w:color="auto"/>
        <w:left w:val="none" w:sz="0" w:space="0" w:color="auto"/>
        <w:bottom w:val="none" w:sz="0" w:space="0" w:color="auto"/>
        <w:right w:val="none" w:sz="0" w:space="0" w:color="auto"/>
      </w:divBdr>
    </w:div>
    <w:div w:id="1042513862">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222524567">
      <w:bodyDiv w:val="1"/>
      <w:marLeft w:val="0"/>
      <w:marRight w:val="0"/>
      <w:marTop w:val="0"/>
      <w:marBottom w:val="0"/>
      <w:divBdr>
        <w:top w:val="none" w:sz="0" w:space="0" w:color="auto"/>
        <w:left w:val="none" w:sz="0" w:space="0" w:color="auto"/>
        <w:bottom w:val="none" w:sz="0" w:space="0" w:color="auto"/>
        <w:right w:val="none" w:sz="0" w:space="0" w:color="auto"/>
      </w:divBdr>
    </w:div>
    <w:div w:id="1245186224">
      <w:bodyDiv w:val="1"/>
      <w:marLeft w:val="0"/>
      <w:marRight w:val="0"/>
      <w:marTop w:val="0"/>
      <w:marBottom w:val="0"/>
      <w:divBdr>
        <w:top w:val="none" w:sz="0" w:space="0" w:color="auto"/>
        <w:left w:val="none" w:sz="0" w:space="0" w:color="auto"/>
        <w:bottom w:val="none" w:sz="0" w:space="0" w:color="auto"/>
        <w:right w:val="none" w:sz="0" w:space="0" w:color="auto"/>
      </w:divBdr>
    </w:div>
    <w:div w:id="1270579048">
      <w:bodyDiv w:val="1"/>
      <w:marLeft w:val="0"/>
      <w:marRight w:val="0"/>
      <w:marTop w:val="0"/>
      <w:marBottom w:val="0"/>
      <w:divBdr>
        <w:top w:val="none" w:sz="0" w:space="0" w:color="auto"/>
        <w:left w:val="none" w:sz="0" w:space="0" w:color="auto"/>
        <w:bottom w:val="none" w:sz="0" w:space="0" w:color="auto"/>
        <w:right w:val="none" w:sz="0" w:space="0" w:color="auto"/>
      </w:divBdr>
    </w:div>
    <w:div w:id="1460950204">
      <w:bodyDiv w:val="1"/>
      <w:marLeft w:val="0"/>
      <w:marRight w:val="0"/>
      <w:marTop w:val="0"/>
      <w:marBottom w:val="0"/>
      <w:divBdr>
        <w:top w:val="none" w:sz="0" w:space="0" w:color="auto"/>
        <w:left w:val="none" w:sz="0" w:space="0" w:color="auto"/>
        <w:bottom w:val="none" w:sz="0" w:space="0" w:color="auto"/>
        <w:right w:val="none" w:sz="0" w:space="0" w:color="auto"/>
      </w:divBdr>
    </w:div>
    <w:div w:id="1532107786">
      <w:bodyDiv w:val="1"/>
      <w:marLeft w:val="0"/>
      <w:marRight w:val="0"/>
      <w:marTop w:val="0"/>
      <w:marBottom w:val="0"/>
      <w:divBdr>
        <w:top w:val="none" w:sz="0" w:space="0" w:color="auto"/>
        <w:left w:val="none" w:sz="0" w:space="0" w:color="auto"/>
        <w:bottom w:val="none" w:sz="0" w:space="0" w:color="auto"/>
        <w:right w:val="none" w:sz="0" w:space="0" w:color="auto"/>
      </w:divBdr>
    </w:div>
    <w:div w:id="1576820075">
      <w:bodyDiv w:val="1"/>
      <w:marLeft w:val="0"/>
      <w:marRight w:val="0"/>
      <w:marTop w:val="0"/>
      <w:marBottom w:val="0"/>
      <w:divBdr>
        <w:top w:val="none" w:sz="0" w:space="0" w:color="auto"/>
        <w:left w:val="none" w:sz="0" w:space="0" w:color="auto"/>
        <w:bottom w:val="none" w:sz="0" w:space="0" w:color="auto"/>
        <w:right w:val="none" w:sz="0" w:space="0" w:color="auto"/>
      </w:divBdr>
    </w:div>
    <w:div w:id="1636448319">
      <w:bodyDiv w:val="1"/>
      <w:marLeft w:val="0"/>
      <w:marRight w:val="0"/>
      <w:marTop w:val="0"/>
      <w:marBottom w:val="0"/>
      <w:divBdr>
        <w:top w:val="none" w:sz="0" w:space="0" w:color="auto"/>
        <w:left w:val="none" w:sz="0" w:space="0" w:color="auto"/>
        <w:bottom w:val="none" w:sz="0" w:space="0" w:color="auto"/>
        <w:right w:val="none" w:sz="0" w:space="0" w:color="auto"/>
      </w:divBdr>
    </w:div>
    <w:div w:id="1673144741">
      <w:bodyDiv w:val="1"/>
      <w:marLeft w:val="0"/>
      <w:marRight w:val="0"/>
      <w:marTop w:val="0"/>
      <w:marBottom w:val="0"/>
      <w:divBdr>
        <w:top w:val="none" w:sz="0" w:space="0" w:color="auto"/>
        <w:left w:val="none" w:sz="0" w:space="0" w:color="auto"/>
        <w:bottom w:val="none" w:sz="0" w:space="0" w:color="auto"/>
        <w:right w:val="none" w:sz="0" w:space="0" w:color="auto"/>
      </w:divBdr>
    </w:div>
    <w:div w:id="1735812408">
      <w:bodyDiv w:val="1"/>
      <w:marLeft w:val="0"/>
      <w:marRight w:val="0"/>
      <w:marTop w:val="0"/>
      <w:marBottom w:val="0"/>
      <w:divBdr>
        <w:top w:val="none" w:sz="0" w:space="0" w:color="auto"/>
        <w:left w:val="none" w:sz="0" w:space="0" w:color="auto"/>
        <w:bottom w:val="none" w:sz="0" w:space="0" w:color="auto"/>
        <w:right w:val="none" w:sz="0" w:space="0" w:color="auto"/>
      </w:divBdr>
    </w:div>
    <w:div w:id="1783527258">
      <w:bodyDiv w:val="1"/>
      <w:marLeft w:val="0"/>
      <w:marRight w:val="0"/>
      <w:marTop w:val="0"/>
      <w:marBottom w:val="0"/>
      <w:divBdr>
        <w:top w:val="none" w:sz="0" w:space="0" w:color="auto"/>
        <w:left w:val="none" w:sz="0" w:space="0" w:color="auto"/>
        <w:bottom w:val="none" w:sz="0" w:space="0" w:color="auto"/>
        <w:right w:val="none" w:sz="0" w:space="0" w:color="auto"/>
      </w:divBdr>
    </w:div>
    <w:div w:id="1798641801">
      <w:bodyDiv w:val="1"/>
      <w:marLeft w:val="0"/>
      <w:marRight w:val="0"/>
      <w:marTop w:val="0"/>
      <w:marBottom w:val="0"/>
      <w:divBdr>
        <w:top w:val="none" w:sz="0" w:space="0" w:color="auto"/>
        <w:left w:val="none" w:sz="0" w:space="0" w:color="auto"/>
        <w:bottom w:val="none" w:sz="0" w:space="0" w:color="auto"/>
        <w:right w:val="none" w:sz="0" w:space="0" w:color="auto"/>
      </w:divBdr>
    </w:div>
    <w:div w:id="1948543458">
      <w:bodyDiv w:val="1"/>
      <w:marLeft w:val="0"/>
      <w:marRight w:val="0"/>
      <w:marTop w:val="0"/>
      <w:marBottom w:val="0"/>
      <w:divBdr>
        <w:top w:val="none" w:sz="0" w:space="0" w:color="auto"/>
        <w:left w:val="none" w:sz="0" w:space="0" w:color="auto"/>
        <w:bottom w:val="none" w:sz="0" w:space="0" w:color="auto"/>
        <w:right w:val="none" w:sz="0" w:space="0" w:color="auto"/>
      </w:divBdr>
    </w:div>
    <w:div w:id="2025548460">
      <w:bodyDiv w:val="1"/>
      <w:marLeft w:val="0"/>
      <w:marRight w:val="0"/>
      <w:marTop w:val="0"/>
      <w:marBottom w:val="0"/>
      <w:divBdr>
        <w:top w:val="none" w:sz="0" w:space="0" w:color="auto"/>
        <w:left w:val="none" w:sz="0" w:space="0" w:color="auto"/>
        <w:bottom w:val="none" w:sz="0" w:space="0" w:color="auto"/>
        <w:right w:val="none" w:sz="0" w:space="0" w:color="auto"/>
      </w:divBdr>
    </w:div>
    <w:div w:id="2123379860">
      <w:bodyDiv w:val="1"/>
      <w:marLeft w:val="0"/>
      <w:marRight w:val="0"/>
      <w:marTop w:val="0"/>
      <w:marBottom w:val="0"/>
      <w:divBdr>
        <w:top w:val="none" w:sz="0" w:space="0" w:color="auto"/>
        <w:left w:val="none" w:sz="0" w:space="0" w:color="auto"/>
        <w:bottom w:val="none" w:sz="0" w:space="0" w:color="auto"/>
        <w:right w:val="none" w:sz="0" w:space="0" w:color="auto"/>
      </w:divBdr>
    </w:div>
    <w:div w:id="214029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ek.officielebekendmakingen.nl/stcrt-2021-35369.html" TargetMode="External"/><Relationship Id="rId18" Type="http://schemas.openxmlformats.org/officeDocument/2006/relationships/hyperlink" Target="https://www.rijksoverheid.nl/documenten/kamerstukken/2018/06/05/kamerbrief-samen-naar-een-sterk-technisch-vmbo" TargetMode="External"/><Relationship Id="rId26" Type="http://schemas.openxmlformats.org/officeDocument/2006/relationships/hyperlink" Target="https://zoek.officielebekendmakingen.nl/stcrt-2014-33754.html" TargetMode="External"/><Relationship Id="rId39" Type="http://schemas.openxmlformats.org/officeDocument/2006/relationships/hyperlink" Target="https://www.rijksoverheid.nl/actueel/nieuws/2020/05/04/opnieuw-extra-geld-voor-devices-en-onderwijs-op-afstand" TargetMode="External"/><Relationship Id="rId21" Type="http://schemas.openxmlformats.org/officeDocument/2006/relationships/hyperlink" Target="https://www.rijksoverheid.nl/ministeries/ministerie-van-onderwijs-cultuur-en-wetenschap/documenten/regelingen/2019/07/12/regeling-wijziging-bekostiging-exploitatiekosten-en-vaststelling-landelijk-gemiddelde-personeelslast-voortgezet-onderwijs" TargetMode="External"/><Relationship Id="rId34" Type="http://schemas.openxmlformats.org/officeDocument/2006/relationships/hyperlink" Target="https://zoek.officielebekendmakingen.nl/stcrt-2021-40201.html" TargetMode="External"/><Relationship Id="rId42" Type="http://schemas.openxmlformats.org/officeDocument/2006/relationships/hyperlink" Target="https://www.dus-i.nl/subsidies/inhaal--en-ondersteuningsprogrammas-onderwijs" TargetMode="External"/><Relationship Id="rId47" Type="http://schemas.openxmlformats.org/officeDocument/2006/relationships/hyperlink" Target="https://www.vo-raad.nl/nieuws/kabinet-schuift-geld-uit-ventilatieregeling-naar-voren" TargetMode="External"/><Relationship Id="rId50" Type="http://schemas.openxmlformats.org/officeDocument/2006/relationships/hyperlink" Target="https://zoek.officielebekendmakingen.nl/stcrt-2021-11972.html"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o-raad.nl/nieuws/servicedocument-inzet-prestatieboxmiddelen-gepubliceerd" TargetMode="External"/><Relationship Id="rId17" Type="http://schemas.openxmlformats.org/officeDocument/2006/relationships/hyperlink" Target="https://www.vo-raad.nl/nieuws/aanpak-en-inzet-extra-middelen-vmbo-techniek-bekend" TargetMode="External"/><Relationship Id="rId25" Type="http://schemas.openxmlformats.org/officeDocument/2006/relationships/hyperlink" Target="https://zoek.officielebekendmakingen.nl/stcrt-2015-37034.html" TargetMode="External"/><Relationship Id="rId33" Type="http://schemas.openxmlformats.org/officeDocument/2006/relationships/hyperlink" Target="https://zoek.officielebekendmakingen.nl/stcrt-2021-40201.html" TargetMode="External"/><Relationship Id="rId38" Type="http://schemas.openxmlformats.org/officeDocument/2006/relationships/hyperlink" Target="https://www.sivon.nl/actueel/persbericht-6-800-leerlingen-kunnen-weer-lessen-volgen-dankzij-laptops-via-sivon/" TargetMode="External"/><Relationship Id="rId46" Type="http://schemas.openxmlformats.org/officeDocument/2006/relationships/hyperlink" Target="https://www.rvo.nl/subsidie-en-financieringswijzer/suvis" TargetMode="External"/><Relationship Id="rId2" Type="http://schemas.openxmlformats.org/officeDocument/2006/relationships/customXml" Target="../customXml/item2.xml"/><Relationship Id="rId16" Type="http://schemas.openxmlformats.org/officeDocument/2006/relationships/hyperlink" Target="https://www.tweedekamer.nl/sites/default/files/atoms/files/regeerakkoord20172021.pdf%20en%20https:/zoek.officielebekendmakingen.nl/stcrt-2019-52471.html" TargetMode="External"/><Relationship Id="rId20" Type="http://schemas.openxmlformats.org/officeDocument/2006/relationships/hyperlink" Target="https://zoek.officielebekendmakingen.nl/stcrt-2020-38804.pdf" TargetMode="External"/><Relationship Id="rId29" Type="http://schemas.openxmlformats.org/officeDocument/2006/relationships/hyperlink" Target="https://zoek.officielebekendmakingen.nl/stcrt-2021-39244.html" TargetMode="External"/><Relationship Id="rId41" Type="http://schemas.openxmlformats.org/officeDocument/2006/relationships/hyperlink" Target="https://www.dus-i.nl/subsidies/lente-zomerschole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ten.overheid.nl/BWBR0036184/2019-01-01" TargetMode="External"/><Relationship Id="rId24" Type="http://schemas.openxmlformats.org/officeDocument/2006/relationships/hyperlink" Target="https://zoek.officielebekendmakingen.nl/stcrt-2016-53413.html" TargetMode="External"/><Relationship Id="rId32" Type="http://schemas.openxmlformats.org/officeDocument/2006/relationships/hyperlink" Target="https://zoek.officielebekendmakingen.nl/stcrt-2021-40201.html" TargetMode="External"/><Relationship Id="rId37" Type="http://schemas.openxmlformats.org/officeDocument/2006/relationships/hyperlink" Target="https://www.aanpaklerarentekort.nl/actueel/nieuws/2021/4/28/extra-hulp-voor-de-klas-verlenging-subsidieregeling" TargetMode="External"/><Relationship Id="rId40" Type="http://schemas.openxmlformats.org/officeDocument/2006/relationships/hyperlink" Target="https://www.sivon.nl/actueel/minister-slob-stelt-opnieuw-3-miljoen-euro-beschikbaar-voor-aanschaf-laptops-en-tablets/" TargetMode="External"/><Relationship Id="rId45" Type="http://schemas.openxmlformats.org/officeDocument/2006/relationships/hyperlink" Target="https://www.dus-i.nl/subsidies/extra-hulp-voor-de-klas"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zoek.officielebekendmakingen.nl/stcrt-2021-35369.html" TargetMode="External"/><Relationship Id="rId23" Type="http://schemas.openxmlformats.org/officeDocument/2006/relationships/hyperlink" Target="https://zoek.officielebekendmakingen.nl/stcrt-2017-47351.html" TargetMode="External"/><Relationship Id="rId28" Type="http://schemas.openxmlformats.org/officeDocument/2006/relationships/hyperlink" Target="https://zoek.officielebekendmakingen.nl/stcrt-2021-39244.html" TargetMode="External"/><Relationship Id="rId36" Type="http://schemas.openxmlformats.org/officeDocument/2006/relationships/hyperlink" Target="https://zoek.officielebekendmakingen.nl/stcrt-2021-19015.html" TargetMode="External"/><Relationship Id="rId49" Type="http://schemas.openxmlformats.org/officeDocument/2006/relationships/hyperlink" Target="https://zoek.officielebekendmakingen.nl/stcrt-2021-11972.html" TargetMode="External"/><Relationship Id="rId10" Type="http://schemas.openxmlformats.org/officeDocument/2006/relationships/endnotes" Target="endnotes.xml"/><Relationship Id="rId19" Type="http://schemas.openxmlformats.org/officeDocument/2006/relationships/hyperlink" Target="https://zoek.officielebekendmakingen.nl/stcrt-2021-35369.html" TargetMode="External"/><Relationship Id="rId31" Type="http://schemas.openxmlformats.org/officeDocument/2006/relationships/hyperlink" Target="https://www.nponderwijs.nl/po-en-vo/bekostiging/arbeidsmarkttoelage" TargetMode="External"/><Relationship Id="rId44" Type="http://schemas.openxmlformats.org/officeDocument/2006/relationships/hyperlink" Target="https://www.dus-i.nl/subsidies/inhaal--en-ondersteuningsprogrammas-onderwijs" TargetMode="External"/><Relationship Id="rId52" Type="http://schemas.openxmlformats.org/officeDocument/2006/relationships/hyperlink" Target="https://www.vo-raad.nl/nieuws/aanvullende-bekostiging-eindexamenmaatregelen-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ministeries/ministerie-van-onderwijs-cultuur-en-wetenschap/documenten/regelingen/2019/07/12/regeling-wijziging-bekostiging-exploitatiekosten-en-vaststelling-landelijk-gemiddelde-personeelslast-voortgezet-onderwijs" TargetMode="External"/><Relationship Id="rId22" Type="http://schemas.openxmlformats.org/officeDocument/2006/relationships/hyperlink" Target="https://zoek.officielebekendmakingen.nl/stcrt-2018-52911.html" TargetMode="External"/><Relationship Id="rId27" Type="http://schemas.openxmlformats.org/officeDocument/2006/relationships/hyperlink" Target="https://zoek.officielebekendmakingen.nl/stcrt-2014-24053.html" TargetMode="External"/><Relationship Id="rId30" Type="http://schemas.openxmlformats.org/officeDocument/2006/relationships/hyperlink" Target="https://zoek.officielebekendmakingen.nl/stcrt-2021-39244.html" TargetMode="External"/><Relationship Id="rId35" Type="http://schemas.openxmlformats.org/officeDocument/2006/relationships/hyperlink" Target="https://zoek.officielebekendmakingen.nl/stcrt-2021-19015.html" TargetMode="External"/><Relationship Id="rId43" Type="http://schemas.openxmlformats.org/officeDocument/2006/relationships/hyperlink" Target="https://www.dus-i.nl/subsidies/inhaal--en-ondersteuningsprogrammas-onderwijs" TargetMode="External"/><Relationship Id="rId48" Type="http://schemas.openxmlformats.org/officeDocument/2006/relationships/hyperlink" Target="https://zoek.officielebekendmakingen.nl/stcrt-2021-11972.htm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vo-raad.nl/nieuws/aanvullende-bekostiging-eindexamenmaatregelen-2021"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a2437db6-4a15-4f0c-bf29-24c3ad461d0c" xsi:nil="true"/>
    <MigrationWizIdPermissionLevels xmlns="a2437db6-4a15-4f0c-bf29-24c3ad461d0c" xsi:nil="true"/>
    <MigrationWizIdDocumentLibraryPermissions xmlns="a2437db6-4a15-4f0c-bf29-24c3ad461d0c" xsi:nil="true"/>
    <MigrationWizIdSecurityGroups xmlns="a2437db6-4a15-4f0c-bf29-24c3ad461d0c" xsi:nil="true"/>
    <MigrationWizId xmlns="a2437db6-4a15-4f0c-bf29-24c3ad461d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45D25688EC604D89910FC3336D34B2" ma:contentTypeVersion="16" ma:contentTypeDescription="Een nieuw document maken." ma:contentTypeScope="" ma:versionID="71a20a76debddeafd9f305bcb0ae1a32">
  <xsd:schema xmlns:xsd="http://www.w3.org/2001/XMLSchema" xmlns:xs="http://www.w3.org/2001/XMLSchema" xmlns:p="http://schemas.microsoft.com/office/2006/metadata/properties" xmlns:ns3="a2437db6-4a15-4f0c-bf29-24c3ad461d0c" xmlns:ns4="5406ffd8-1f5d-40b9-b48f-2526e69e9a00" targetNamespace="http://schemas.microsoft.com/office/2006/metadata/properties" ma:root="true" ma:fieldsID="4a0ba79fb81afb63c32397f0312d4b93" ns3:_="" ns4:_="">
    <xsd:import namespace="a2437db6-4a15-4f0c-bf29-24c3ad461d0c"/>
    <xsd:import namespace="5406ffd8-1f5d-40b9-b48f-2526e69e9a0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37db6-4a15-4f0c-bf29-24c3ad461d0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6ffd8-1f5d-40b9-b48f-2526e69e9a0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51B3A-2B92-4439-AF57-61AC86B1E1EF}">
  <ds:schemaRefs>
    <ds:schemaRef ds:uri="http://schemas.microsoft.com/office/2006/metadata/properties"/>
    <ds:schemaRef ds:uri="http://schemas.microsoft.com/office/infopath/2007/PartnerControls"/>
    <ds:schemaRef ds:uri="a2437db6-4a15-4f0c-bf29-24c3ad461d0c"/>
  </ds:schemaRefs>
</ds:datastoreItem>
</file>

<file path=customXml/itemProps2.xml><?xml version="1.0" encoding="utf-8"?>
<ds:datastoreItem xmlns:ds="http://schemas.openxmlformats.org/officeDocument/2006/customXml" ds:itemID="{C321FF9D-9890-4394-B15E-97D5891F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37db6-4a15-4f0c-bf29-24c3ad461d0c"/>
    <ds:schemaRef ds:uri="5406ffd8-1f5d-40b9-b48f-2526e69e9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0083B-357E-45C8-8634-B6707162AB0A}">
  <ds:schemaRefs>
    <ds:schemaRef ds:uri="http://schemas.microsoft.com/sharepoint/v3/contenttype/forms"/>
  </ds:schemaRefs>
</ds:datastoreItem>
</file>

<file path=customXml/itemProps4.xml><?xml version="1.0" encoding="utf-8"?>
<ds:datastoreItem xmlns:ds="http://schemas.openxmlformats.org/officeDocument/2006/customXml" ds:itemID="{9BFA9DA0-4497-4EAC-8925-EFD2ED76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3589</Words>
  <Characters>19744</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VO-Raad</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van Zuylen</dc:creator>
  <cp:lastModifiedBy>Joelle Vlasveld</cp:lastModifiedBy>
  <cp:revision>2</cp:revision>
  <cp:lastPrinted>2014-04-25T07:21:00Z</cp:lastPrinted>
  <dcterms:created xsi:type="dcterms:W3CDTF">2021-09-14T14:24:00Z</dcterms:created>
  <dcterms:modified xsi:type="dcterms:W3CDTF">2021-09-14T14:24:00Z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0x0101003D45D25688EC604D89910FC3336D34B2</vt:lpwstr>
  </property>
</Properties>
</file>